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72"/>
          <w:szCs w:val="72"/>
        </w:rPr>
      </w:pPr>
    </w:p>
    <w:p w:rsidR="004F4222" w:rsidRPr="004F4222" w:rsidRDefault="004F4222" w:rsidP="004F4222">
      <w:pPr>
        <w:tabs>
          <w:tab w:val="left" w:pos="1890"/>
        </w:tabs>
        <w:spacing w:line="360" w:lineRule="auto"/>
        <w:jc w:val="center"/>
        <w:rPr>
          <w:sz w:val="72"/>
          <w:szCs w:val="72"/>
        </w:rPr>
      </w:pPr>
      <w:r w:rsidRPr="004F4222">
        <w:rPr>
          <w:sz w:val="72"/>
          <w:szCs w:val="72"/>
        </w:rPr>
        <w:t>Картотека</w:t>
      </w:r>
    </w:p>
    <w:p w:rsidR="004F4222" w:rsidRPr="004F4222" w:rsidRDefault="004F4222" w:rsidP="004F4222">
      <w:pPr>
        <w:tabs>
          <w:tab w:val="left" w:pos="1890"/>
        </w:tabs>
        <w:spacing w:line="360" w:lineRule="auto"/>
        <w:jc w:val="center"/>
        <w:rPr>
          <w:sz w:val="56"/>
          <w:szCs w:val="56"/>
        </w:rPr>
      </w:pPr>
      <w:r w:rsidRPr="004F4222">
        <w:rPr>
          <w:sz w:val="56"/>
          <w:szCs w:val="56"/>
        </w:rPr>
        <w:t>дидактических игр и упражнений</w:t>
      </w:r>
    </w:p>
    <w:p w:rsidR="004F4222" w:rsidRPr="004F4222" w:rsidRDefault="004F4222" w:rsidP="004F4222">
      <w:pPr>
        <w:tabs>
          <w:tab w:val="left" w:pos="1890"/>
        </w:tabs>
        <w:spacing w:line="360" w:lineRule="auto"/>
        <w:jc w:val="center"/>
        <w:rPr>
          <w:sz w:val="56"/>
          <w:szCs w:val="56"/>
        </w:rPr>
      </w:pPr>
      <w:r w:rsidRPr="004F4222">
        <w:rPr>
          <w:sz w:val="56"/>
          <w:szCs w:val="56"/>
        </w:rPr>
        <w:t>на формирование пространственных представлений</w:t>
      </w: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  <w:r w:rsidRPr="004F4222">
        <w:rPr>
          <w:sz w:val="56"/>
          <w:szCs w:val="56"/>
        </w:rPr>
        <w:t>у</w:t>
      </w:r>
      <w:bookmarkStart w:id="0" w:name="_GoBack"/>
      <w:bookmarkEnd w:id="0"/>
      <w:r w:rsidRPr="004F4222">
        <w:rPr>
          <w:sz w:val="56"/>
          <w:szCs w:val="56"/>
        </w:rPr>
        <w:t xml:space="preserve"> детей дошкольного возраста</w:t>
      </w:r>
      <w:r w:rsidRPr="004F4222">
        <w:rPr>
          <w:b/>
          <w:sz w:val="56"/>
          <w:szCs w:val="56"/>
        </w:rPr>
        <w:t>.</w:t>
      </w: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</w:p>
    <w:p w:rsidR="004F4222" w:rsidRPr="004F4222" w:rsidRDefault="004F4222" w:rsidP="004F4222">
      <w:pPr>
        <w:tabs>
          <w:tab w:val="left" w:pos="1890"/>
        </w:tabs>
        <w:spacing w:line="360" w:lineRule="auto"/>
        <w:jc w:val="center"/>
        <w:rPr>
          <w:b/>
          <w:sz w:val="56"/>
          <w:szCs w:val="56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Ориентировка «на себя», освоение «схемы собственного тела»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«Обезьянки»</w:t>
      </w:r>
      <w:r>
        <w:rPr>
          <w:sz w:val="28"/>
          <w:szCs w:val="28"/>
        </w:rPr>
        <w:t xml:space="preserve"> 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проводится без учета зеркального отражения частей тела. Детям надо, повторяя все действия за педагогом, показать и назвать части лица, головы.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«Путаница»</w:t>
      </w:r>
      <w:r>
        <w:rPr>
          <w:sz w:val="28"/>
          <w:szCs w:val="28"/>
        </w:rPr>
        <w:t xml:space="preserve"> 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Детям предлагают правой рукой закрыть левый глаз, левой рукой показать правое ухо и правую ногу, дотянуться левой рукой до правого носка, а правой рукой – до левой пятки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«Назови, что находится выше носа»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Детям предлагают назвать части лица и головы, которые находятся выше носа.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«Угадай, какую часть тела я загадала»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Детям предлагают назвать часть тела, ориентируя его в схеме собственного тела по вертикальной и фронтальной оси.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«Клоуны», «</w:t>
      </w:r>
      <w:proofErr w:type="spellStart"/>
      <w:r>
        <w:rPr>
          <w:sz w:val="28"/>
          <w:szCs w:val="28"/>
          <w:u w:val="single"/>
        </w:rPr>
        <w:t>Угадайка</w:t>
      </w:r>
      <w:proofErr w:type="spellEnd"/>
      <w:r>
        <w:rPr>
          <w:sz w:val="28"/>
          <w:szCs w:val="28"/>
          <w:u w:val="single"/>
        </w:rPr>
        <w:t>», «Что изменилось?», «Правый глаз», «Внутри и снаружи»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детей с пространственными отношениями, выраженными с помощью предлогов «на», «под», «рядом».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стоит внизу, наверху, рядом?»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Показать детям, что пространственные отношения между предметами могут заменяться: предмет, который был наверху, сможет оказаться внизу и наоборот.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«Вперед и назад»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«Вопрос – ответ»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Определение расположения предметов в пространстве «от себя», когда исходная точка отсчета фиксируется на самом субъекте.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«Клоуны» (кукольный театр)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«Встань впереди или сзади товарища»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«Кого загадали?»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«Развивающий коврик»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детей на взаимное расположение объектов, находящихся «за» и «перед» каким-либо предметом.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 параде»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«Слева, справа, выше, ниже – нарисуешь, как услышишь»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Научить детей ориентироваться в пространстве, используя понятия «налево». «вправо», «вверх», «вниз», «над», «под», «за»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«Путешествие жука»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детям внимательно слушать и рисовать, как движется жук.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«Найди ключи»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детям внимательно слушать и двигаться в заданном направлении.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где находится?»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Ребенок поднимает правую руку и показывает, что находится справа, а затем ему предлагают закрыть глаза, повернуться на одном месте несколько раз, открыть глаза и опять показать правую руку, назвать то, что находится справа от него. Таким образом, проводится работа и с левой рукой.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стоит внизу, наверху?»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детей с пространственными отношениями, выраженными с помощью предлогов «на», «под», «рядом».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«Колокольчик»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дети сидят на ковре, один из них – водящий. Он закрывает глаза. Воспитатель отходит в какую-нибудь сторону и звонит в колокольчик. Водящий должен назвать, откуда слышен звон. Если называет верно, то становится ведущим.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«Заводная кукла»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представить, что они игрушки на пульте управления, которые умеют точно выполнять команды инструктора. Воспитатель подает команды: «Игрушки, сделайте два шага вперед, поворот налево. Руки за спину, один шаг назад. Руку правую вверх, три шага вперед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«Скажи наоборот»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Эту игру можно проводить как со всеми детьми, так и с 1-2. Воспитатель называет пространственные ориентиры, а ребенок, получивший знак (мяч, фишка), называет ориентир, противоположный по значению.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«Магазин»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Ребенок получает «покупку», точно назвав местоположение предмета.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Освоение и применение словесной системы отсчета по основным пространственным направлениям: вперед - назад, вверх - вниз, направо - налево.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«Письмо от зайки»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Учить детей ориентироваться в реальном пространстве с опорой на ориентиры, соотносить ориентиры, изображенные на бумаге, с реальными предметами. 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«Куда пойдешь, что найдешь»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детям внимательно слушать и двигаться в заданном направлении.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«Я – робот!»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внимательно слушать команды взрослого.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«Фигурное лото»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«Путешествие»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«Новые приключения Тома и Джерри»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ориентироваться в пространстве с опорой на словесные задания воспитателя.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изменилось?»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Ребенок поднимает правую руку и показывает, что находится справа, а затем ему предлагают закрыть глаза, повернуться на одном месте несколько раз, открыть глаза и опять показать правую руку, назвать то, что находится справа от него. Таким образом, проводится работа и с левой рукой. Объяснить, что изменилось, почему?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Определение собственного положения в пространстве («точки стояния») относительно различных объектов, точка отсчета при этом локализуется на другом человеке или на каком-либо предмете.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изменилось?»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детей с тем, что пространственные представления между предметами могут заменяться: предмет, который был наверху (слева), может оказаться внизу (справа).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«Контролер»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Ребенок (контролер) располагается перед другими участниками игры – пассажирами, у которых есть билеты красного и зеленого цвета. Сзади «контролера» с правой и левой стороны кладутся обручи, обозначающие автобусы. «Пассажиры» с красными билетами направляются «контролером» в левый автобус, а с зелеными – в правый.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«Где я сяду?»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умение занимать определенное пространственное положение по заданному условию (от себя, от предмета).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«Угадай, что где находится»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«Кто ушел и где он стоял»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 параде»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под ладошкой?»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«Справа и слева»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«Угадай, кто за кем»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детей представление о </w:t>
      </w:r>
      <w:proofErr w:type="spellStart"/>
      <w:r>
        <w:rPr>
          <w:sz w:val="28"/>
          <w:szCs w:val="28"/>
        </w:rPr>
        <w:t>заслоняемости</w:t>
      </w:r>
      <w:proofErr w:type="spellEnd"/>
      <w:r>
        <w:rPr>
          <w:sz w:val="28"/>
          <w:szCs w:val="28"/>
        </w:rPr>
        <w:t xml:space="preserve"> одних предметов другими, уточнять представления о том, что большие предметы заслоняют меньшие, </w:t>
      </w:r>
      <w:proofErr w:type="gramStart"/>
      <w:r>
        <w:rPr>
          <w:sz w:val="28"/>
          <w:szCs w:val="28"/>
        </w:rPr>
        <w:t>а  меньшие</w:t>
      </w:r>
      <w:proofErr w:type="gramEnd"/>
      <w:r>
        <w:rPr>
          <w:sz w:val="28"/>
          <w:szCs w:val="28"/>
        </w:rPr>
        <w:t xml:space="preserve"> не заслоняют больших. 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«Сколько игрушек стоит впереди, сзади, слева и справа от тебя?»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«Кто стоит впереди, кто сзади?»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Определение пространственной </w:t>
      </w:r>
      <w:proofErr w:type="spellStart"/>
      <w:r>
        <w:rPr>
          <w:b/>
          <w:sz w:val="28"/>
          <w:szCs w:val="28"/>
        </w:rPr>
        <w:t>размещенности</w:t>
      </w:r>
      <w:proofErr w:type="spellEnd"/>
      <w:r>
        <w:rPr>
          <w:b/>
          <w:sz w:val="28"/>
          <w:szCs w:val="28"/>
        </w:rPr>
        <w:t xml:space="preserve"> предметов относительно друг друга.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где стоит?»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пространственных отношений между предметами. (Справа от матрешки стоит пирамидка, а слева сидит мишка, сзади матрешки стоит неваляшка)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Давай меняться!»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умения определять свое местоположение по заданным ориентирам. Воспитатель дает инструкции: например, Саша, встань так, чтобы справа от тебя была стена, а перед тобой была Катя. Если Саша отыскал место верно, то ребенок, стоящий на этом месте, встает на Сашино место.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«Да – нет»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 детей умение определять пространственное положение предмета. Например, «Я загадала предмет, а вы с помощью вопросов должны определить его местонахождение». Дети задают вопросы: «Этот предмет находится справа? Справа у окна? Справа у цветка? На подставке? В шкафу? На верхней полке?»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«Волшебное дерево»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умения отражать пространственные отношения между предметами в речи. Дети называют местоположение яблок, гусениц, облака по отношению к дереву.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«Найди магнит»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детьми на магнитной доске разнообразные магниты. Каждый из них загадывает, какой магнит он будет искать с закрытыми (завязанными) глазами. Дети по очереди выходят к доске, чтобы найти «свой» магнит, при этом остальные дети дают подсказки, где искать. Например, выше, ниже еще выше, левее, чуть-чуть вниз.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«Новоселье»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Каждый из детей по очереди должен «заселить» дом по заданной инструкции. Например, внизу квартиры получили: мышка, козленок и обезьянка. Причем, козленок – слева, а обезьянка между мышкой и козленком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«Художник»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«Помоги пчелке собрать урожай»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Фигурное лото»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«Что изменилось?»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«Пройди к избушке лесника»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rPr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Определение пространственного расположения объектов при ориентировке на плоскости, т.е. в двухмерном пространстве; определение их </w:t>
      </w:r>
      <w:proofErr w:type="spellStart"/>
      <w:r>
        <w:rPr>
          <w:b/>
          <w:sz w:val="28"/>
          <w:szCs w:val="28"/>
        </w:rPr>
        <w:t>размещенности</w:t>
      </w:r>
      <w:proofErr w:type="spellEnd"/>
      <w:r>
        <w:rPr>
          <w:b/>
          <w:sz w:val="28"/>
          <w:szCs w:val="28"/>
        </w:rPr>
        <w:t xml:space="preserve"> относительно друг друга и по отношению к плоскости, на которой они размещаются.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«Назови соседей»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игры используется лист бумаги, на котором хаотично расположены изображения различных предметов.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Вариант 1. Воспитатель просит найти изображение какого-то предмета и определить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что изображено справа от него, что нарисовано под ним, что находится вверху справа от заданного предмета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Вариант 2. Воспитатель просит назвать или показать предмет (ы), который (е) находятся в правом верхнем углу, вдоль нижней стороны листа, в центре листа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«Лабиринт»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дает каждому ребенку лист, на котором нарисован лабиринт и стрелочкой указано начало пути. Затем детям предлагается помочь найти дорогу к кубку. Для этого необходимо выполнить инструкции, а затем проверить правильность их выполнения. Вначале лист с лабиринтом надо расположить так, чтобы вход в него был слева (справа, вверху, внизу), затем идти по нему (вести линию) до поворота, поворачивать в нужную сторону по инструкции. 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«Геометрический диктант»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детьми лежит лист бумаги и набор геометрических фигур. Воспитатель дает инструкции, а дети должны выполнять в быстром темпе.                  Например, красный квадрат положить в левый верхний угол, желтый круг – в центр листа и т.д. После выполнения задания, дети могут проверить правильность выполнения. 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«Я еду на машине»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 каждым ребенком лист бумаги (А4) и маленькая машинка. Дети, слушая инструкции воспитателя, передвигают машинку в нужном направлении. Например, из центра листа машинка поехала в правый нижний угол, затем вдоль правой стороны в правый верхний угол, затем в левый нижний угол, к середине правой стороны и т.д.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«Укрась елку»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Найти местоположение игрушки по инструкции воспитателя.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«В гости к другу»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Графический диктант.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«Зайцы и волк»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сопоставлять план с пространством групповой комнаты.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«Где мишка?»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свободно пользоваться планом.</w:t>
      </w: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b/>
          <w:sz w:val="28"/>
          <w:szCs w:val="28"/>
          <w:u w:val="single"/>
        </w:rPr>
      </w:pPr>
    </w:p>
    <w:p w:rsidR="004F4222" w:rsidRDefault="004F4222" w:rsidP="004F4222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jc w:val="both"/>
        <w:rPr>
          <w:b/>
          <w:i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jc w:val="both"/>
        <w:rPr>
          <w:b/>
          <w:i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jc w:val="both"/>
        <w:rPr>
          <w:b/>
          <w:i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jc w:val="both"/>
        <w:rPr>
          <w:b/>
          <w:i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jc w:val="both"/>
        <w:rPr>
          <w:b/>
          <w:i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jc w:val="both"/>
        <w:rPr>
          <w:b/>
          <w:i/>
          <w:sz w:val="72"/>
          <w:szCs w:val="72"/>
        </w:rPr>
      </w:pPr>
    </w:p>
    <w:p w:rsidR="004F4222" w:rsidRDefault="004F4222" w:rsidP="004F4222">
      <w:pPr>
        <w:tabs>
          <w:tab w:val="left" w:pos="1890"/>
        </w:tabs>
        <w:rPr>
          <w:sz w:val="28"/>
          <w:szCs w:val="28"/>
        </w:rPr>
      </w:pPr>
    </w:p>
    <w:p w:rsidR="004F4222" w:rsidRDefault="004F4222" w:rsidP="004F4222">
      <w:pPr>
        <w:tabs>
          <w:tab w:val="left" w:pos="1890"/>
        </w:tabs>
        <w:ind w:left="360"/>
        <w:rPr>
          <w:sz w:val="28"/>
          <w:szCs w:val="28"/>
        </w:rPr>
      </w:pPr>
    </w:p>
    <w:p w:rsidR="002A6749" w:rsidRDefault="002A6749"/>
    <w:sectPr w:rsidR="002A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22"/>
    <w:rsid w:val="002A6749"/>
    <w:rsid w:val="004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D960F-F68E-4641-B0AA-158E986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2022-10-01T16:55:00Z</dcterms:created>
  <dcterms:modified xsi:type="dcterms:W3CDTF">2022-10-01T16:57:00Z</dcterms:modified>
</cp:coreProperties>
</file>