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93" w:rsidRPr="003B2E93" w:rsidRDefault="003B2E93" w:rsidP="003B2E93">
      <w:pPr>
        <w:spacing w:line="285" w:lineRule="atLeast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  <w:r w:rsidR="00A24F50">
        <w:rPr>
          <w:rFonts w:ascii="Times New Roman" w:eastAsia="Times New Roman" w:hAnsi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СОШ №41»</w:t>
      </w:r>
    </w:p>
    <w:p w:rsidR="003B2E93" w:rsidRDefault="003B2E93" w:rsidP="003B2E93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B2E93" w:rsidRDefault="003B2E93" w:rsidP="003B2E93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B2E93" w:rsidRDefault="003B2E93" w:rsidP="003B2E93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B2E93" w:rsidRDefault="003B2E93" w:rsidP="003B2E93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B2E93" w:rsidRDefault="003B2E93" w:rsidP="003B2E93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B2E93" w:rsidRDefault="003B2E93" w:rsidP="003B2E93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B2E93" w:rsidRDefault="003B2E93" w:rsidP="003B2E93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B2E93" w:rsidRDefault="003B2E93" w:rsidP="003B2E93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B2E93" w:rsidRPr="003B2E93" w:rsidRDefault="003B2E93" w:rsidP="003B2E93">
      <w:pPr>
        <w:spacing w:line="285" w:lineRule="atLeast"/>
        <w:jc w:val="center"/>
        <w:rPr>
          <w:rFonts w:ascii="Times New Roman" w:eastAsia="Times New Roman" w:hAnsi="Times New Roman"/>
          <w:b/>
          <w:bCs/>
          <w:sz w:val="52"/>
          <w:szCs w:val="52"/>
        </w:rPr>
      </w:pPr>
      <w:r w:rsidRPr="003B2E93">
        <w:rPr>
          <w:rFonts w:ascii="Times New Roman" w:eastAsia="Times New Roman" w:hAnsi="Times New Roman"/>
          <w:b/>
          <w:bCs/>
          <w:sz w:val="52"/>
          <w:szCs w:val="52"/>
        </w:rPr>
        <w:t xml:space="preserve">Доклад </w:t>
      </w:r>
    </w:p>
    <w:p w:rsidR="007A1453" w:rsidRPr="003B2E93" w:rsidRDefault="003B2E93" w:rsidP="003B2E93">
      <w:pPr>
        <w:spacing w:line="285" w:lineRule="atLeast"/>
        <w:jc w:val="center"/>
        <w:rPr>
          <w:rFonts w:ascii="Times New Roman" w:eastAsia="Times New Roman" w:hAnsi="Times New Roman"/>
          <w:bCs/>
          <w:sz w:val="44"/>
          <w:szCs w:val="44"/>
        </w:rPr>
      </w:pPr>
      <w:r>
        <w:rPr>
          <w:rFonts w:ascii="Times New Roman" w:eastAsia="Times New Roman" w:hAnsi="Times New Roman"/>
          <w:bCs/>
          <w:sz w:val="44"/>
          <w:szCs w:val="44"/>
        </w:rPr>
        <w:t>«</w:t>
      </w:r>
      <w:r w:rsidR="00032B94" w:rsidRPr="003B2E93">
        <w:rPr>
          <w:rFonts w:ascii="Times New Roman" w:eastAsia="Times New Roman" w:hAnsi="Times New Roman"/>
          <w:bCs/>
          <w:sz w:val="44"/>
          <w:szCs w:val="44"/>
        </w:rPr>
        <w:t>И</w:t>
      </w:r>
      <w:r w:rsidRPr="003B2E93">
        <w:rPr>
          <w:rFonts w:ascii="Times New Roman" w:eastAsia="Times New Roman" w:hAnsi="Times New Roman"/>
          <w:bCs/>
          <w:sz w:val="44"/>
          <w:szCs w:val="44"/>
        </w:rPr>
        <w:t>нформационно</w:t>
      </w:r>
      <w:r w:rsidR="00032B94" w:rsidRPr="003B2E93">
        <w:rPr>
          <w:rFonts w:ascii="Times New Roman" w:eastAsia="Times New Roman" w:hAnsi="Times New Roman"/>
          <w:bCs/>
          <w:sz w:val="44"/>
          <w:szCs w:val="44"/>
        </w:rPr>
        <w:t>-</w:t>
      </w:r>
      <w:r w:rsidRPr="003B2E93">
        <w:rPr>
          <w:rFonts w:ascii="Times New Roman" w:eastAsia="Times New Roman" w:hAnsi="Times New Roman"/>
          <w:bCs/>
          <w:sz w:val="44"/>
          <w:szCs w:val="44"/>
        </w:rPr>
        <w:t>аналитические формы</w:t>
      </w:r>
      <w:r w:rsidR="00032B94" w:rsidRPr="003B2E93">
        <w:rPr>
          <w:rFonts w:ascii="Times New Roman" w:eastAsia="Times New Roman" w:hAnsi="Times New Roman"/>
          <w:bCs/>
          <w:sz w:val="44"/>
          <w:szCs w:val="44"/>
        </w:rPr>
        <w:t xml:space="preserve"> </w:t>
      </w:r>
      <w:r w:rsidRPr="003B2E93">
        <w:rPr>
          <w:rFonts w:ascii="Times New Roman" w:eastAsia="Times New Roman" w:hAnsi="Times New Roman"/>
          <w:bCs/>
          <w:sz w:val="44"/>
          <w:szCs w:val="44"/>
        </w:rPr>
        <w:t xml:space="preserve">организации взаимодействия </w:t>
      </w:r>
      <w:r w:rsidR="00032B94" w:rsidRPr="003B2E93">
        <w:rPr>
          <w:rFonts w:ascii="Times New Roman" w:eastAsia="Times New Roman" w:hAnsi="Times New Roman"/>
          <w:bCs/>
          <w:sz w:val="44"/>
          <w:szCs w:val="44"/>
        </w:rPr>
        <w:t xml:space="preserve"> </w:t>
      </w:r>
      <w:r w:rsidRPr="003B2E93">
        <w:rPr>
          <w:rFonts w:ascii="Times New Roman" w:eastAsia="Times New Roman" w:hAnsi="Times New Roman"/>
          <w:bCs/>
          <w:sz w:val="44"/>
          <w:szCs w:val="44"/>
        </w:rPr>
        <w:t>с родителями</w:t>
      </w:r>
      <w:r>
        <w:rPr>
          <w:rFonts w:ascii="Times New Roman" w:eastAsia="Times New Roman" w:hAnsi="Times New Roman"/>
          <w:bCs/>
          <w:sz w:val="44"/>
          <w:szCs w:val="44"/>
        </w:rPr>
        <w:t>»</w:t>
      </w:r>
    </w:p>
    <w:p w:rsidR="003B2E93" w:rsidRPr="003B2E93" w:rsidRDefault="003B2E93" w:rsidP="003B2E93">
      <w:pPr>
        <w:spacing w:line="285" w:lineRule="atLeast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B2E93" w:rsidRPr="003B2E93" w:rsidRDefault="003B2E93">
      <w:pPr>
        <w:spacing w:line="285" w:lineRule="atLeast"/>
        <w:rPr>
          <w:rFonts w:ascii="Times New Roman" w:eastAsia="Times New Roman" w:hAnsi="Times New Roman" w:cs="Times New Roman"/>
          <w:sz w:val="44"/>
          <w:szCs w:val="44"/>
        </w:rPr>
      </w:pPr>
    </w:p>
    <w:p w:rsidR="003B2E93" w:rsidRDefault="003B2E93">
      <w:pPr>
        <w:spacing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B2E93" w:rsidRDefault="003B2E93">
      <w:pPr>
        <w:spacing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B2E93" w:rsidRDefault="003B2E93">
      <w:pPr>
        <w:spacing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B2E93" w:rsidRDefault="003B2E93">
      <w:pPr>
        <w:spacing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B2E93" w:rsidRDefault="003B2E93">
      <w:pPr>
        <w:spacing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B2E93" w:rsidRDefault="003B2E93">
      <w:pPr>
        <w:spacing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B2E93" w:rsidRDefault="003B2E93">
      <w:pPr>
        <w:spacing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B2E93" w:rsidRDefault="003B2E93">
      <w:pPr>
        <w:spacing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B2E93" w:rsidRDefault="003B2E93" w:rsidP="003B2E93">
      <w:pPr>
        <w:tabs>
          <w:tab w:val="left" w:pos="6690"/>
        </w:tabs>
        <w:spacing w:line="28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Составитель: Вальтер О.С</w:t>
      </w:r>
    </w:p>
    <w:p w:rsidR="003B2E93" w:rsidRDefault="003B2E93">
      <w:pPr>
        <w:spacing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B2E93" w:rsidRDefault="003B2E93">
      <w:pPr>
        <w:spacing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B2E93" w:rsidRDefault="003B2E93" w:rsidP="003B2E93">
      <w:pPr>
        <w:spacing w:line="28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Бийск, 2021</w:t>
      </w:r>
    </w:p>
    <w:p w:rsidR="003B2E93" w:rsidRDefault="003B2E93">
      <w:pPr>
        <w:spacing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A1453" w:rsidRPr="00AB1F97" w:rsidRDefault="00032B94">
      <w:pPr>
        <w:spacing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1F97">
        <w:rPr>
          <w:rFonts w:ascii="Times New Roman" w:eastAsia="Times New Roman" w:hAnsi="Times New Roman" w:cs="Times New Roman"/>
          <w:sz w:val="28"/>
          <w:szCs w:val="28"/>
        </w:rPr>
        <w:lastRenderedPageBreak/>
        <w:t>На современном этапе обновления образования уделяется большое внимание проблемам семьи, семейного воспитания, сотрудничества семьи и образовательной организации.</w:t>
      </w:r>
    </w:p>
    <w:p w:rsidR="007A1453" w:rsidRPr="00C34099" w:rsidRDefault="00032B94">
      <w:pPr>
        <w:spacing w:line="28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099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Информационно-аналитические формы направлены на выявление интересов, запросов и пожеланий родителей, установление эмоционального контакта между педагогами, родителями и детьми. </w:t>
      </w:r>
    </w:p>
    <w:p w:rsidR="00D1047D" w:rsidRPr="003B2E93" w:rsidRDefault="00D1047D" w:rsidP="00D1047D">
      <w:pPr>
        <w:ind w:firstLine="560"/>
        <w:jc w:val="both"/>
        <w:rPr>
          <w:rFonts w:ascii="Times New Roman" w:eastAsia="&quot;Times New Roman&quot;" w:hAnsi="Times New Roman" w:cs="Times New Roman"/>
          <w:sz w:val="28"/>
        </w:rPr>
      </w:pPr>
      <w:r w:rsidRPr="003B2E93">
        <w:rPr>
          <w:rFonts w:ascii="Times New Roman" w:eastAsia="&quot;Times New Roman&quot;" w:hAnsi="Times New Roman" w:cs="Times New Roman"/>
          <w:sz w:val="28"/>
        </w:rPr>
        <w:t>Основной задачей информационно-аналитических форм 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:rsidR="007A1453" w:rsidRPr="00AB1F97" w:rsidRDefault="00032B94">
      <w:pPr>
        <w:spacing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1F97">
        <w:rPr>
          <w:rFonts w:ascii="Times New Roman" w:eastAsia="Times New Roman" w:hAnsi="Times New Roman" w:cs="Times New Roman"/>
          <w:sz w:val="28"/>
          <w:szCs w:val="28"/>
        </w:rPr>
        <w:t>Среди информационно-аналитических форм организации взаимодействия с родителями часто используются:</w:t>
      </w:r>
    </w:p>
    <w:p w:rsidR="007547B1" w:rsidRPr="007547B1" w:rsidRDefault="00032B94" w:rsidP="007547B1">
      <w:pPr>
        <w:spacing w:line="28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B1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47B1" w:rsidRPr="00754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опрос,</w:t>
      </w:r>
    </w:p>
    <w:p w:rsidR="007547B1" w:rsidRPr="007547B1" w:rsidRDefault="007547B1" w:rsidP="007547B1">
      <w:pPr>
        <w:spacing w:line="28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тесты, </w:t>
      </w:r>
    </w:p>
    <w:p w:rsidR="007547B1" w:rsidRPr="007547B1" w:rsidRDefault="007547B1" w:rsidP="007547B1">
      <w:pPr>
        <w:spacing w:line="28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54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анкетирование, </w:t>
      </w:r>
    </w:p>
    <w:p w:rsidR="007547B1" w:rsidRPr="007547B1" w:rsidRDefault="007547B1" w:rsidP="007547B1">
      <w:pPr>
        <w:spacing w:line="28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54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«Почтовый ящик», </w:t>
      </w:r>
    </w:p>
    <w:p w:rsidR="00D1047D" w:rsidRPr="007547B1" w:rsidRDefault="007547B1" w:rsidP="007547B1">
      <w:pPr>
        <w:spacing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54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информационные корзины, куда родители могут помещать волнующие их вопросы.</w:t>
      </w:r>
    </w:p>
    <w:p w:rsidR="00D1047D" w:rsidRPr="00324AF8" w:rsidRDefault="00324AF8">
      <w:pPr>
        <w:spacing w:line="28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форма</w:t>
      </w:r>
      <w:r w:rsidRPr="00324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с родителями направлены на привлечения родителей к ДОУ, установления неформальных контактов. </w:t>
      </w:r>
    </w:p>
    <w:p w:rsidR="00324AF8" w:rsidRDefault="00324AF8">
      <w:pPr>
        <w:spacing w:line="285" w:lineRule="atLeast"/>
        <w:rPr>
          <w:color w:val="000000"/>
          <w:sz w:val="28"/>
          <w:szCs w:val="28"/>
          <w:shd w:val="clear" w:color="auto" w:fill="FFFFFF"/>
        </w:rPr>
      </w:pPr>
    </w:p>
    <w:p w:rsidR="00324AF8" w:rsidRDefault="00324AF8">
      <w:pPr>
        <w:spacing w:line="285" w:lineRule="atLeast"/>
        <w:rPr>
          <w:color w:val="000000"/>
          <w:sz w:val="28"/>
          <w:szCs w:val="28"/>
          <w:shd w:val="clear" w:color="auto" w:fill="FFFFFF"/>
        </w:rPr>
      </w:pPr>
    </w:p>
    <w:p w:rsidR="00324AF8" w:rsidRDefault="00324AF8">
      <w:pPr>
        <w:spacing w:line="285" w:lineRule="atLeast"/>
        <w:rPr>
          <w:color w:val="000000"/>
          <w:sz w:val="28"/>
          <w:szCs w:val="28"/>
          <w:shd w:val="clear" w:color="auto" w:fill="FFFFFF"/>
        </w:rPr>
      </w:pPr>
    </w:p>
    <w:p w:rsidR="00324AF8" w:rsidRDefault="00324AF8">
      <w:pPr>
        <w:spacing w:line="285" w:lineRule="atLeast"/>
        <w:rPr>
          <w:color w:val="000000"/>
          <w:sz w:val="28"/>
          <w:szCs w:val="28"/>
          <w:shd w:val="clear" w:color="auto" w:fill="FFFFFF"/>
        </w:rPr>
      </w:pPr>
    </w:p>
    <w:p w:rsidR="00324AF8" w:rsidRDefault="00324AF8">
      <w:pPr>
        <w:spacing w:line="285" w:lineRule="atLeast"/>
        <w:rPr>
          <w:color w:val="000000"/>
          <w:sz w:val="28"/>
          <w:szCs w:val="28"/>
          <w:shd w:val="clear" w:color="auto" w:fill="FFFFFF"/>
        </w:rPr>
      </w:pPr>
    </w:p>
    <w:p w:rsidR="003B2E93" w:rsidRDefault="003B2E93">
      <w:pPr>
        <w:spacing w:line="285" w:lineRule="atLeast"/>
        <w:rPr>
          <w:color w:val="000000"/>
          <w:sz w:val="28"/>
          <w:szCs w:val="28"/>
          <w:shd w:val="clear" w:color="auto" w:fill="FFFFFF"/>
        </w:rPr>
      </w:pPr>
    </w:p>
    <w:p w:rsidR="00865D21" w:rsidRDefault="00865D21">
      <w:pPr>
        <w:spacing w:line="285" w:lineRule="atLeast"/>
        <w:rPr>
          <w:color w:val="000000"/>
          <w:sz w:val="28"/>
          <w:szCs w:val="28"/>
          <w:shd w:val="clear" w:color="auto" w:fill="FFFFFF"/>
        </w:rPr>
      </w:pPr>
    </w:p>
    <w:p w:rsidR="00324AF8" w:rsidRDefault="00324AF8">
      <w:pPr>
        <w:spacing w:line="285" w:lineRule="atLeast"/>
        <w:rPr>
          <w:color w:val="000000"/>
          <w:sz w:val="28"/>
          <w:szCs w:val="28"/>
          <w:shd w:val="clear" w:color="auto" w:fill="FFFFFF"/>
        </w:rPr>
      </w:pPr>
    </w:p>
    <w:p w:rsidR="000919D2" w:rsidRPr="00BA209D" w:rsidRDefault="000919D2" w:rsidP="000919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A20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shd w:val="clear" w:color="auto" w:fill="F4F4F4"/>
          <w:lang w:eastAsia="ru-RU"/>
        </w:rPr>
        <w:lastRenderedPageBreak/>
        <w:t>Информационная корзина</w:t>
      </w:r>
      <w:r w:rsidRPr="00BA20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4F4F4"/>
          <w:lang w:eastAsia="ru-RU"/>
        </w:rPr>
        <w:t> - </w:t>
      </w:r>
      <w:r w:rsidRPr="00BA209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  <w:t>тетрадь, содержащая таблицу с разделами п</w:t>
      </w:r>
      <w:r w:rsidR="00054A9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  <w:t xml:space="preserve">о количеству служб. </w:t>
      </w:r>
      <w:bookmarkStart w:id="0" w:name="_GoBack"/>
      <w:bookmarkEnd w:id="0"/>
    </w:p>
    <w:tbl>
      <w:tblPr>
        <w:tblW w:w="0" w:type="auto"/>
        <w:tblInd w:w="-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229"/>
      </w:tblGrid>
      <w:tr w:rsidR="000919D2" w:rsidRPr="00BA209D" w:rsidTr="000919D2">
        <w:trPr>
          <w:trHeight w:val="102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D2" w:rsidRPr="00BA209D" w:rsidRDefault="000919D2" w:rsidP="00091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1" w:name="3b738d0b6cf1d76ccb2cc0487cbc48f4e11c7814"/>
            <w:bookmarkStart w:id="2" w:name="0"/>
            <w:bookmarkEnd w:id="1"/>
            <w:bookmarkEnd w:id="2"/>
            <w:r w:rsidRPr="00BA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Сообщения административно-хозяйственной службе</w:t>
            </w: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D2" w:rsidRPr="00BA209D" w:rsidRDefault="000919D2" w:rsidP="00091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A2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родителей об условиях воспитательно-образовательного процесса, его обеспечении, пожелания о получении информации. Это могут быть вопросы их участия в финансировании ДОУ, организации питания детей, пожелания относительно кадрового обеспечения и др.</w:t>
            </w:r>
          </w:p>
        </w:tc>
      </w:tr>
      <w:tr w:rsidR="000919D2" w:rsidRPr="00BA209D" w:rsidTr="000919D2">
        <w:trPr>
          <w:trHeight w:val="82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D2" w:rsidRPr="00BA209D" w:rsidRDefault="000919D2" w:rsidP="00091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A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Сообщения для методической службы</w:t>
            </w: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D2" w:rsidRPr="00BA209D" w:rsidRDefault="000919D2" w:rsidP="00091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A2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могут обратиться с просьбами и задать вопросы о содержании, методах и приемах организации педагогического процесса. Например, выразить пожелание об обучении детей чтению, иностранным языкам.</w:t>
            </w:r>
          </w:p>
        </w:tc>
      </w:tr>
      <w:tr w:rsidR="000919D2" w:rsidRPr="00BA209D" w:rsidTr="000919D2">
        <w:trPr>
          <w:trHeight w:val="110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D2" w:rsidRPr="00BA209D" w:rsidRDefault="000919D2" w:rsidP="00091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A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Сообщения для службы психологии и коррекционной педагогики</w:t>
            </w: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D2" w:rsidRPr="00BA209D" w:rsidRDefault="000919D2" w:rsidP="00091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A2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по проблемам, возникающим в ходе развития детей, подать заявку на получение консультации у специалиста: как преодолеть вредные привычки и страхи у детей (сосание пальцев, боязнь темноты), создать дома условия для охраны зрения, как вести себя с ребенком при возникновении первых признаков заикания.</w:t>
            </w:r>
          </w:p>
        </w:tc>
      </w:tr>
      <w:tr w:rsidR="000919D2" w:rsidRPr="00BA209D" w:rsidTr="000919D2">
        <w:trPr>
          <w:trHeight w:val="78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D2" w:rsidRPr="00BA209D" w:rsidRDefault="000919D2" w:rsidP="00091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A2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Сообщения для медицинской службы</w:t>
            </w: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919D2" w:rsidRPr="00BA209D" w:rsidRDefault="000919D2" w:rsidP="000919D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A2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делают пометки о текущем состоянии здоровья ребенка и задают вопросы медперсоналу.</w:t>
            </w:r>
          </w:p>
        </w:tc>
      </w:tr>
    </w:tbl>
    <w:p w:rsidR="000919D2" w:rsidRPr="00BA209D" w:rsidRDefault="000919D2" w:rsidP="000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</w:pPr>
      <w:r w:rsidRPr="00BA209D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  <w:t>На основании лих записей соответствующие службы смогут откорректировать свою работу.</w:t>
      </w:r>
    </w:p>
    <w:p w:rsidR="000919D2" w:rsidRPr="00BA209D" w:rsidRDefault="000919D2" w:rsidP="000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</w:pPr>
    </w:p>
    <w:p w:rsidR="000919D2" w:rsidRDefault="000919D2" w:rsidP="000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4F4F4"/>
          <w:lang w:eastAsia="ru-RU"/>
        </w:rPr>
      </w:pPr>
    </w:p>
    <w:p w:rsidR="000919D2" w:rsidRDefault="000919D2" w:rsidP="000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shd w:val="clear" w:color="auto" w:fill="F4F4F4"/>
          <w:lang w:eastAsia="ru-RU"/>
        </w:rPr>
      </w:pPr>
    </w:p>
    <w:p w:rsidR="000919D2" w:rsidRPr="00BA209D" w:rsidRDefault="000919D2" w:rsidP="000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</w:pPr>
      <w:r w:rsidRPr="00BA209D">
        <w:rPr>
          <w:rFonts w:ascii="Times New Roman" w:hAnsi="Times New Roman" w:cs="Times New Roman"/>
          <w:sz w:val="28"/>
          <w:szCs w:val="28"/>
        </w:rPr>
        <w:t>Информационные корзины (телефон доверия, родительская почта) Удачная форма взаимодействия для согласования работы образовательного учреждения и родителей воспитанников. «Информационные корзины» используются для того, чтобы каждый родитель в удобное для себя время мог внести предложения, замечания, обозначить интересующие его темы или проблемы. На основании этих записей корректируется административно-хозяйственная, методическая, воспитательно-образовательная, психологическая, медицинская работа ДОУ, определяется круг вопросов, интересующих большинство родителей и форма ответов на них.</w:t>
      </w:r>
    </w:p>
    <w:p w:rsidR="000919D2" w:rsidRPr="00BA209D" w:rsidRDefault="000919D2" w:rsidP="000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</w:pPr>
    </w:p>
    <w:p w:rsidR="000919D2" w:rsidRPr="00BA209D" w:rsidRDefault="000919D2" w:rsidP="000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</w:pPr>
    </w:p>
    <w:p w:rsidR="000919D2" w:rsidRPr="00BA209D" w:rsidRDefault="000919D2" w:rsidP="000919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09D">
        <w:rPr>
          <w:rFonts w:ascii="Times New Roman" w:hAnsi="Times New Roman" w:cs="Times New Roman"/>
          <w:sz w:val="28"/>
          <w:szCs w:val="28"/>
        </w:rPr>
        <w:t xml:space="preserve">«Информационная корзина» - это родительская почта. Вовлечение родителей в образовательный процесс вызвало необходимость регулярного и открытого обмена информацией между педагогами и родителями воспитанников. Удачной находкой для согласования работы стали групповые информационные 40 корзины, в которой каждый родитель в удобное для себя время может внести предложения, замечания по работе группы и детского сада в целом. С учетом </w:t>
      </w:r>
      <w:r w:rsidRPr="00BA209D">
        <w:rPr>
          <w:rFonts w:ascii="Times New Roman" w:hAnsi="Times New Roman" w:cs="Times New Roman"/>
          <w:sz w:val="28"/>
          <w:szCs w:val="28"/>
        </w:rPr>
        <w:lastRenderedPageBreak/>
        <w:t>этих замечаний весь педагогический коллектив корректирует свою работу, а полученные рекомендации применяются в практической деятельности.</w:t>
      </w:r>
    </w:p>
    <w:p w:rsidR="003B2E93" w:rsidRPr="00BA209D" w:rsidRDefault="003B2E93" w:rsidP="000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</w:pPr>
      <w:r w:rsidRPr="00BA2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Удачной формой работы с родителями эффективно использовать </w:t>
      </w:r>
      <w:r w:rsidRPr="00BA209D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закрытые ящики</w:t>
      </w:r>
      <w:r w:rsidRPr="00BA2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 </w:t>
      </w:r>
      <w:r w:rsidRPr="00BA209D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информационные корзины</w:t>
      </w:r>
      <w:r w:rsidRPr="00BA20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которые каждый родитель в удобное для себя время может внести предложения, замечания. На основании этих записей м корректируем свою работу, делаем выводы о вопросах, беспокоящих родителей.</w:t>
      </w:r>
    </w:p>
    <w:p w:rsidR="000919D2" w:rsidRPr="00BA209D" w:rsidRDefault="003B2E93" w:rsidP="000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</w:pPr>
      <w:r w:rsidRPr="00BA209D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Информационная корзина «Шкатулка вопросов»</w:t>
      </w:r>
      <w:r w:rsidRPr="00BA209D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 организуется с целью получения тех вопросов, которые для родителей актуальны. Корзина представлена в виде коробки с прорезью, куда родители в письменном виде помещают свой вопрос или предложение по работе группы. Вопросы могут быть анонимного характера. Как правило, ответы на вопросы родители получают в ходе индивидуальных бесед или на консультациях.</w:t>
      </w:r>
    </w:p>
    <w:p w:rsidR="000919D2" w:rsidRPr="00BA209D" w:rsidRDefault="000919D2" w:rsidP="00091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4F4F4"/>
          <w:lang w:eastAsia="ru-RU"/>
        </w:rPr>
      </w:pPr>
    </w:p>
    <w:p w:rsidR="00BA209D" w:rsidRPr="00AB1F97" w:rsidRDefault="00BA209D">
      <w:pPr>
        <w:spacing w:line="28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A1453" w:rsidRDefault="00032B94">
      <w:pPr>
        <w:jc w:val="center"/>
        <w:rPr>
          <w:rFonts w:ascii="&quot;Times New Roman&quot;" w:eastAsia="&quot;Times New Roman&quot;" w:hAnsi="&quot;Times New Roman&quot;" w:cs="&quot;Times New Roman&quot;"/>
          <w:b/>
          <w:sz w:val="28"/>
        </w:rPr>
      </w:pP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>Заключение</w:t>
      </w:r>
    </w:p>
    <w:p w:rsidR="007A1453" w:rsidRDefault="007A1453">
      <w:pPr>
        <w:jc w:val="center"/>
        <w:rPr>
          <w:rFonts w:ascii="&quot;Times New Roman&quot;" w:eastAsia="&quot;Times New Roman&quot;" w:hAnsi="&quot;Times New Roman&quot;" w:cs="&quot;Times New Roman&quot;"/>
          <w:b/>
          <w:sz w:val="28"/>
        </w:rPr>
      </w:pPr>
    </w:p>
    <w:p w:rsidR="007A1453" w:rsidRDefault="00032B94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:rsidR="007A1453" w:rsidRDefault="00032B94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:rsidR="007A1453" w:rsidRDefault="00032B94">
      <w:pPr>
        <w:ind w:firstLine="560"/>
        <w:jc w:val="both"/>
        <w:rPr>
          <w:rFonts w:ascii="&quot;Times New Roman&quot;" w:eastAsia="&quot;Times New Roman&quot;" w:hAnsi="&quot;Times New Roman&quot;" w:cs="&quot;Times New Roman&quot;"/>
          <w:sz w:val="28"/>
        </w:rPr>
      </w:pPr>
      <w:r>
        <w:rPr>
          <w:rFonts w:ascii="&quot;Times New Roman&quot;" w:eastAsia="&quot;Times New Roman&quot;" w:hAnsi="&quot;Times New Roman&quot;" w:cs="&quot;Times New Roman&quot;"/>
          <w:sz w:val="28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:rsidR="000005A9" w:rsidRDefault="00032B94">
      <w:pPr>
        <w:rPr>
          <w:rFonts w:ascii="Times New Roman" w:eastAsia="Times New Roman" w:hAnsi="Times New Roman"/>
          <w:sz w:val="28"/>
          <w:szCs w:val="28"/>
        </w:rPr>
      </w:pPr>
      <w:r w:rsidRPr="00865D21">
        <w:rPr>
          <w:i/>
        </w:rPr>
        <w:br/>
      </w:r>
    </w:p>
    <w:p w:rsidR="007A1453" w:rsidRPr="000005A9" w:rsidRDefault="007A1453" w:rsidP="00865D21">
      <w:pPr>
        <w:rPr>
          <w:rFonts w:ascii="Times New Roman" w:eastAsia="Times New Roman" w:hAnsi="Times New Roman"/>
          <w:sz w:val="28"/>
          <w:szCs w:val="28"/>
        </w:rPr>
      </w:pPr>
    </w:p>
    <w:sectPr w:rsidR="007A1453" w:rsidRPr="000005A9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2E2" w:rsidRDefault="000442E2" w:rsidP="003B2E93">
      <w:pPr>
        <w:spacing w:after="0" w:line="240" w:lineRule="auto"/>
      </w:pPr>
      <w:r>
        <w:separator/>
      </w:r>
    </w:p>
  </w:endnote>
  <w:endnote w:type="continuationSeparator" w:id="0">
    <w:p w:rsidR="000442E2" w:rsidRDefault="000442E2" w:rsidP="003B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2E2" w:rsidRDefault="000442E2" w:rsidP="003B2E93">
      <w:pPr>
        <w:spacing w:after="0" w:line="240" w:lineRule="auto"/>
      </w:pPr>
      <w:r>
        <w:separator/>
      </w:r>
    </w:p>
  </w:footnote>
  <w:footnote w:type="continuationSeparator" w:id="0">
    <w:p w:rsidR="000442E2" w:rsidRDefault="000442E2" w:rsidP="003B2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hideGrammatical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53"/>
    <w:rsid w:val="000005A9"/>
    <w:rsid w:val="00032B94"/>
    <w:rsid w:val="000442E2"/>
    <w:rsid w:val="00054A92"/>
    <w:rsid w:val="000919D2"/>
    <w:rsid w:val="00324AF8"/>
    <w:rsid w:val="003B2E93"/>
    <w:rsid w:val="00654D0E"/>
    <w:rsid w:val="007547B1"/>
    <w:rsid w:val="007A1453"/>
    <w:rsid w:val="00865D21"/>
    <w:rsid w:val="00A24F50"/>
    <w:rsid w:val="00AB1F97"/>
    <w:rsid w:val="00B24533"/>
    <w:rsid w:val="00BA209D"/>
    <w:rsid w:val="00C34099"/>
    <w:rsid w:val="00CF64ED"/>
    <w:rsid w:val="00D1047D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0">
    <w:name w:val="c20"/>
    <w:basedOn w:val="a0"/>
    <w:rsid w:val="00324AF8"/>
  </w:style>
  <w:style w:type="paragraph" w:customStyle="1" w:styleId="c21">
    <w:name w:val="c21"/>
    <w:basedOn w:val="a"/>
    <w:rsid w:val="0032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4AF8"/>
  </w:style>
  <w:style w:type="paragraph" w:customStyle="1" w:styleId="c30">
    <w:name w:val="c30"/>
    <w:basedOn w:val="a"/>
    <w:rsid w:val="0032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4AF8"/>
  </w:style>
  <w:style w:type="character" w:customStyle="1" w:styleId="c14">
    <w:name w:val="c14"/>
    <w:basedOn w:val="a0"/>
    <w:rsid w:val="00324AF8"/>
  </w:style>
  <w:style w:type="character" w:customStyle="1" w:styleId="c39">
    <w:name w:val="c39"/>
    <w:basedOn w:val="a0"/>
    <w:rsid w:val="00324AF8"/>
  </w:style>
  <w:style w:type="paragraph" w:customStyle="1" w:styleId="c22">
    <w:name w:val="c22"/>
    <w:basedOn w:val="a"/>
    <w:rsid w:val="0009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19D2"/>
  </w:style>
  <w:style w:type="paragraph" w:customStyle="1" w:styleId="c4">
    <w:name w:val="c4"/>
    <w:basedOn w:val="a"/>
    <w:rsid w:val="0009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19D2"/>
  </w:style>
  <w:style w:type="character" w:styleId="a3">
    <w:name w:val="Strong"/>
    <w:basedOn w:val="a0"/>
    <w:uiPriority w:val="22"/>
    <w:qFormat/>
    <w:rsid w:val="003B2E93"/>
    <w:rPr>
      <w:b/>
      <w:bCs/>
    </w:rPr>
  </w:style>
  <w:style w:type="paragraph" w:styleId="a4">
    <w:name w:val="header"/>
    <w:basedOn w:val="a"/>
    <w:link w:val="a5"/>
    <w:uiPriority w:val="99"/>
    <w:unhideWhenUsed/>
    <w:rsid w:val="003B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2E93"/>
  </w:style>
  <w:style w:type="paragraph" w:styleId="a6">
    <w:name w:val="footer"/>
    <w:basedOn w:val="a"/>
    <w:link w:val="a7"/>
    <w:uiPriority w:val="99"/>
    <w:unhideWhenUsed/>
    <w:rsid w:val="003B2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2021-02-11T12:33:00Z</dcterms:created>
  <dcterms:modified xsi:type="dcterms:W3CDTF">2021-10-02T15:25:00Z</dcterms:modified>
  <cp:version>0900.0100.01</cp:version>
</cp:coreProperties>
</file>