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41»</w:t>
      </w: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0A69" w:rsidRDefault="00E60A69" w:rsidP="00E60A69">
      <w:pPr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Доклад </w:t>
      </w:r>
    </w:p>
    <w:p w:rsidR="00E60A69" w:rsidRPr="005969E2" w:rsidRDefault="00E60A69" w:rsidP="00E60A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Pr="005969E2">
        <w:rPr>
          <w:rFonts w:ascii="Times New Roman" w:hAnsi="Times New Roman" w:cs="Times New Roman"/>
          <w:b/>
          <w:sz w:val="36"/>
          <w:szCs w:val="36"/>
        </w:rPr>
        <w:t>Использование моделирования для развития</w:t>
      </w: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4"/>
          <w:szCs w:val="44"/>
        </w:rPr>
      </w:pPr>
      <w:r w:rsidRPr="005969E2">
        <w:rPr>
          <w:rFonts w:ascii="Times New Roman" w:hAnsi="Times New Roman" w:cs="Times New Roman"/>
          <w:b/>
          <w:sz w:val="36"/>
          <w:szCs w:val="36"/>
        </w:rPr>
        <w:t>связной речи детей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4"/>
          <w:szCs w:val="44"/>
        </w:rPr>
      </w:pPr>
    </w:p>
    <w:bookmarkEnd w:id="0"/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8"/>
          <w:szCs w:val="48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8"/>
          <w:szCs w:val="48"/>
        </w:rPr>
      </w:pPr>
    </w:p>
    <w:p w:rsidR="00E60A69" w:rsidRDefault="00E60A69" w:rsidP="00E60A69">
      <w:pPr>
        <w:spacing w:line="285" w:lineRule="atLeast"/>
        <w:rPr>
          <w:rFonts w:ascii="Times New Roman" w:hAnsi="Times New Roman" w:cs="Times New Roman"/>
          <w:sz w:val="48"/>
          <w:szCs w:val="48"/>
        </w:rPr>
      </w:pPr>
    </w:p>
    <w:p w:rsidR="00E60A69" w:rsidRDefault="00E60A69" w:rsidP="00E60A69">
      <w:pPr>
        <w:spacing w:line="285" w:lineRule="atLeast"/>
        <w:rPr>
          <w:rFonts w:ascii="Times New Roman" w:hAnsi="Times New Roman" w:cs="Times New Roman"/>
          <w:sz w:val="48"/>
          <w:szCs w:val="48"/>
        </w:rPr>
      </w:pPr>
    </w:p>
    <w:p w:rsidR="00E60A69" w:rsidRDefault="00E60A69" w:rsidP="00E60A69">
      <w:pPr>
        <w:spacing w:line="285" w:lineRule="atLeast"/>
        <w:jc w:val="center"/>
        <w:rPr>
          <w:rFonts w:ascii="Times New Roman" w:hAnsi="Times New Roman" w:cs="Times New Roman"/>
          <w:sz w:val="48"/>
          <w:szCs w:val="48"/>
        </w:rPr>
      </w:pPr>
    </w:p>
    <w:p w:rsidR="00E60A69" w:rsidRDefault="00E60A69" w:rsidP="00E60A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воспитатель </w:t>
      </w:r>
    </w:p>
    <w:p w:rsidR="00E60A69" w:rsidRDefault="00E60A69" w:rsidP="00E60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Вальтер О.С.</w:t>
      </w:r>
    </w:p>
    <w:p w:rsidR="00E60A69" w:rsidRDefault="00E60A69" w:rsidP="00E60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A69" w:rsidRDefault="00E60A69" w:rsidP="00E60A69">
      <w:pPr>
        <w:rPr>
          <w:rFonts w:ascii="Times New Roman" w:hAnsi="Times New Roman" w:cs="Times New Roman"/>
          <w:sz w:val="28"/>
          <w:szCs w:val="28"/>
        </w:rPr>
      </w:pPr>
    </w:p>
    <w:p w:rsidR="00E60A69" w:rsidRDefault="00E60A69" w:rsidP="00E60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Бийск, 2025</w:t>
      </w:r>
    </w:p>
    <w:p w:rsidR="00B31940" w:rsidRPr="005969E2" w:rsidRDefault="00B31940" w:rsidP="00E60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940" w:rsidRPr="00E60A69" w:rsidRDefault="00B31940" w:rsidP="00E60A69">
      <w:pPr>
        <w:tabs>
          <w:tab w:val="left" w:pos="1995"/>
        </w:tabs>
        <w:rPr>
          <w:rFonts w:asciiTheme="majorBidi" w:hAnsiTheme="majorBidi" w:cstheme="majorBidi"/>
          <w:i/>
          <w:sz w:val="28"/>
          <w:szCs w:val="28"/>
        </w:rPr>
      </w:pPr>
      <w:r w:rsidRPr="00E60A69">
        <w:rPr>
          <w:rFonts w:asciiTheme="majorBidi" w:hAnsiTheme="majorBidi" w:cstheme="majorBidi"/>
          <w:i/>
          <w:sz w:val="28"/>
          <w:szCs w:val="28"/>
        </w:rPr>
        <w:lastRenderedPageBreak/>
        <w:t xml:space="preserve"> «Учите ребенка каким-нибудь неизвестным ему пяти </w:t>
      </w:r>
    </w:p>
    <w:p w:rsidR="00B31940" w:rsidRPr="00E60A69" w:rsidRDefault="00B31940" w:rsidP="00E60A69">
      <w:pPr>
        <w:rPr>
          <w:rFonts w:asciiTheme="majorBidi" w:hAnsiTheme="majorBidi" w:cstheme="majorBidi"/>
          <w:i/>
          <w:sz w:val="28"/>
          <w:szCs w:val="28"/>
        </w:rPr>
      </w:pPr>
      <w:r w:rsidRPr="00E60A69">
        <w:rPr>
          <w:rFonts w:asciiTheme="majorBidi" w:hAnsiTheme="majorBidi" w:cstheme="majorBidi"/>
          <w:i/>
          <w:sz w:val="28"/>
          <w:szCs w:val="28"/>
        </w:rPr>
        <w:t>словам</w:t>
      </w:r>
      <w:r w:rsidRPr="00E60A69">
        <w:rPr>
          <w:rFonts w:asciiTheme="majorBidi" w:hAnsiTheme="majorBidi" w:cstheme="majorBidi"/>
          <w:b/>
          <w:i/>
          <w:sz w:val="36"/>
          <w:szCs w:val="36"/>
        </w:rPr>
        <w:t xml:space="preserve"> </w:t>
      </w:r>
      <w:r w:rsidRPr="00E60A69">
        <w:rPr>
          <w:rFonts w:asciiTheme="majorBidi" w:hAnsiTheme="majorBidi" w:cstheme="majorBidi"/>
          <w:i/>
          <w:sz w:val="28"/>
          <w:szCs w:val="28"/>
        </w:rPr>
        <w:t>– он будет долго и напрасно мучиться, но</w:t>
      </w:r>
    </w:p>
    <w:p w:rsidR="00B31940" w:rsidRPr="00E60A69" w:rsidRDefault="00B31940" w:rsidP="00E60A69">
      <w:pPr>
        <w:rPr>
          <w:rFonts w:asciiTheme="majorBidi" w:hAnsiTheme="majorBidi" w:cstheme="majorBidi"/>
          <w:i/>
          <w:sz w:val="28"/>
          <w:szCs w:val="28"/>
        </w:rPr>
      </w:pPr>
      <w:r w:rsidRPr="00E60A69">
        <w:rPr>
          <w:rFonts w:asciiTheme="majorBidi" w:hAnsiTheme="majorBidi" w:cstheme="majorBidi"/>
          <w:i/>
          <w:sz w:val="28"/>
          <w:szCs w:val="28"/>
        </w:rPr>
        <w:t xml:space="preserve">свяжите двадцать таких слов с картинками, и он </w:t>
      </w:r>
    </w:p>
    <w:p w:rsidR="00B31940" w:rsidRPr="00E60A69" w:rsidRDefault="00B31940" w:rsidP="00E60A69">
      <w:pPr>
        <w:rPr>
          <w:rFonts w:asciiTheme="majorBidi" w:hAnsiTheme="majorBidi" w:cstheme="majorBidi"/>
          <w:i/>
          <w:sz w:val="28"/>
          <w:szCs w:val="28"/>
        </w:rPr>
      </w:pPr>
      <w:r w:rsidRPr="00E60A69">
        <w:rPr>
          <w:rFonts w:asciiTheme="majorBidi" w:hAnsiTheme="majorBidi" w:cstheme="majorBidi"/>
          <w:i/>
          <w:sz w:val="28"/>
          <w:szCs w:val="28"/>
        </w:rPr>
        <w:t xml:space="preserve">усвоит их на </w:t>
      </w:r>
      <w:proofErr w:type="gramStart"/>
      <w:r w:rsidRPr="00E60A69">
        <w:rPr>
          <w:rFonts w:asciiTheme="majorBidi" w:hAnsiTheme="majorBidi" w:cstheme="majorBidi"/>
          <w:i/>
          <w:sz w:val="28"/>
          <w:szCs w:val="28"/>
        </w:rPr>
        <w:t xml:space="preserve">лету»   </w:t>
      </w:r>
      <w:proofErr w:type="gramEnd"/>
      <w:r w:rsidRPr="00E60A69">
        <w:rPr>
          <w:rFonts w:asciiTheme="majorBidi" w:hAnsiTheme="majorBidi" w:cstheme="majorBidi"/>
          <w:i/>
          <w:sz w:val="28"/>
          <w:szCs w:val="28"/>
        </w:rPr>
        <w:t xml:space="preserve"> </w:t>
      </w:r>
      <w:proofErr w:type="spellStart"/>
      <w:r w:rsidRPr="00E60A69">
        <w:rPr>
          <w:rFonts w:asciiTheme="majorBidi" w:hAnsiTheme="majorBidi" w:cstheme="majorBidi"/>
          <w:i/>
          <w:sz w:val="28"/>
          <w:szCs w:val="28"/>
        </w:rPr>
        <w:t>К.Д.Ушинский</w:t>
      </w:r>
      <w:proofErr w:type="spellEnd"/>
    </w:p>
    <w:p w:rsidR="00E60A69" w:rsidRPr="00B31940" w:rsidRDefault="00E60A69" w:rsidP="00E60A69">
      <w:pPr>
        <w:rPr>
          <w:rFonts w:asciiTheme="majorBidi" w:hAnsiTheme="majorBidi" w:cstheme="majorBidi"/>
          <w:sz w:val="28"/>
          <w:szCs w:val="28"/>
        </w:rPr>
      </w:pP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В настоящее время проблема развития речи становится особенно актуальной. Формирование связной речи – наиболее сложный раздел коррекционного обучения.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Поэтому, наряду с общепринятыми приемами и принципами вполне обосновано использование оригинальных, творческих методик, эффективность которых очевидна. Одной из таких методик, является использование мнемотехнических приемов.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b/>
          <w:sz w:val="28"/>
          <w:szCs w:val="28"/>
        </w:rPr>
        <w:t xml:space="preserve">Мнемотехника </w:t>
      </w:r>
      <w:r w:rsidRPr="005969E2">
        <w:rPr>
          <w:rFonts w:ascii="Times New Roman" w:hAnsi="Times New Roman" w:cs="Times New Roman"/>
          <w:sz w:val="28"/>
          <w:szCs w:val="28"/>
        </w:rPr>
        <w:t>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 Использование мнемотехники в настоящее время становиться актуальным. Основной «секрет» мнемотехники очень прост и хорошо известен.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:rsidR="005969E2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 Мнемотехника и является такой программой.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b/>
          <w:sz w:val="28"/>
          <w:szCs w:val="28"/>
        </w:rPr>
        <w:t>Мнемотехнику</w:t>
      </w:r>
      <w:r w:rsidRPr="005969E2">
        <w:rPr>
          <w:rFonts w:ascii="Times New Roman" w:hAnsi="Times New Roman" w:cs="Times New Roman"/>
          <w:sz w:val="28"/>
          <w:szCs w:val="28"/>
        </w:rPr>
        <w:t xml:space="preserve"> в педагогике называют по-разному: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Воробьева Валентина Константиновна называет эту методику - </w:t>
      </w:r>
      <w:r w:rsidRPr="005969E2">
        <w:rPr>
          <w:rFonts w:ascii="Times New Roman" w:hAnsi="Times New Roman" w:cs="Times New Roman"/>
          <w:b/>
          <w:sz w:val="28"/>
          <w:szCs w:val="28"/>
        </w:rPr>
        <w:t>сенсорно-графическими схемами</w:t>
      </w:r>
      <w:r w:rsidRPr="005969E2">
        <w:rPr>
          <w:rFonts w:ascii="Times New Roman" w:hAnsi="Times New Roman" w:cs="Times New Roman"/>
          <w:sz w:val="28"/>
          <w:szCs w:val="28"/>
        </w:rPr>
        <w:t>,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Ткаченко Татьяна Александровна -  </w:t>
      </w:r>
      <w:r w:rsidRPr="005969E2">
        <w:rPr>
          <w:rFonts w:ascii="Times New Roman" w:hAnsi="Times New Roman" w:cs="Times New Roman"/>
          <w:b/>
          <w:sz w:val="28"/>
          <w:szCs w:val="28"/>
        </w:rPr>
        <w:t>предметно-схематическими моделями</w:t>
      </w:r>
      <w:r w:rsidRPr="005969E2">
        <w:rPr>
          <w:rFonts w:ascii="Times New Roman" w:hAnsi="Times New Roman" w:cs="Times New Roman"/>
          <w:sz w:val="28"/>
          <w:szCs w:val="28"/>
        </w:rPr>
        <w:t>,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Глумов. В.П.-  </w:t>
      </w:r>
      <w:r w:rsidRPr="005969E2">
        <w:rPr>
          <w:rFonts w:ascii="Times New Roman" w:hAnsi="Times New Roman" w:cs="Times New Roman"/>
          <w:b/>
          <w:sz w:val="28"/>
          <w:szCs w:val="28"/>
        </w:rPr>
        <w:t>блоками-квадратами</w:t>
      </w:r>
      <w:r w:rsidRPr="005969E2">
        <w:rPr>
          <w:rFonts w:ascii="Times New Roman" w:hAnsi="Times New Roman" w:cs="Times New Roman"/>
          <w:sz w:val="28"/>
          <w:szCs w:val="28"/>
        </w:rPr>
        <w:t>,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Большова. Т.В. -  </w:t>
      </w:r>
      <w:r w:rsidRPr="005969E2">
        <w:rPr>
          <w:rFonts w:ascii="Times New Roman" w:hAnsi="Times New Roman" w:cs="Times New Roman"/>
          <w:b/>
          <w:sz w:val="28"/>
          <w:szCs w:val="28"/>
        </w:rPr>
        <w:t>коллажем</w:t>
      </w:r>
      <w:r w:rsidRPr="005969E2">
        <w:rPr>
          <w:rFonts w:ascii="Times New Roman" w:hAnsi="Times New Roman" w:cs="Times New Roman"/>
          <w:sz w:val="28"/>
          <w:szCs w:val="28"/>
        </w:rPr>
        <w:t>,</w:t>
      </w:r>
    </w:p>
    <w:p w:rsidR="00B31940" w:rsidRPr="005969E2" w:rsidRDefault="00B31940" w:rsidP="00E60A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. Л.Н. - </w:t>
      </w:r>
      <w:r w:rsidRPr="005969E2">
        <w:rPr>
          <w:rFonts w:ascii="Times New Roman" w:hAnsi="Times New Roman" w:cs="Times New Roman"/>
          <w:b/>
          <w:sz w:val="28"/>
          <w:szCs w:val="28"/>
        </w:rPr>
        <w:t>схемой составления рассказа</w:t>
      </w:r>
      <w:r w:rsidRPr="005969E2">
        <w:rPr>
          <w:rFonts w:ascii="Times New Roman" w:hAnsi="Times New Roman" w:cs="Times New Roman"/>
          <w:sz w:val="28"/>
          <w:szCs w:val="28"/>
        </w:rPr>
        <w:t>.</w:t>
      </w:r>
    </w:p>
    <w:p w:rsidR="00B31940" w:rsidRPr="005969E2" w:rsidRDefault="00E60A69" w:rsidP="00E60A69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1940" w:rsidRPr="005969E2">
        <w:rPr>
          <w:rFonts w:ascii="Times New Roman" w:hAnsi="Times New Roman" w:cs="Times New Roman"/>
          <w:sz w:val="28"/>
          <w:szCs w:val="28"/>
        </w:rPr>
        <w:t xml:space="preserve">Как любая работа, мнемотехника строится от </w:t>
      </w:r>
      <w:proofErr w:type="gramStart"/>
      <w:r w:rsidR="00B31940" w:rsidRPr="005969E2">
        <w:rPr>
          <w:rFonts w:ascii="Times New Roman" w:hAnsi="Times New Roman" w:cs="Times New Roman"/>
          <w:sz w:val="28"/>
          <w:szCs w:val="28"/>
        </w:rPr>
        <w:t>простого,  к</w:t>
      </w:r>
      <w:proofErr w:type="gramEnd"/>
      <w:r w:rsidR="00B31940" w:rsidRPr="005969E2">
        <w:rPr>
          <w:rFonts w:ascii="Times New Roman" w:hAnsi="Times New Roman" w:cs="Times New Roman"/>
          <w:sz w:val="28"/>
          <w:szCs w:val="28"/>
        </w:rPr>
        <w:t xml:space="preserve"> сложному.</w:t>
      </w:r>
    </w:p>
    <w:p w:rsidR="00B31940" w:rsidRPr="005969E2" w:rsidRDefault="00E60A69" w:rsidP="00E60A69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1940" w:rsidRPr="005969E2">
        <w:rPr>
          <w:rFonts w:ascii="Times New Roman" w:hAnsi="Times New Roman" w:cs="Times New Roman"/>
          <w:sz w:val="28"/>
          <w:szCs w:val="28"/>
        </w:rPr>
        <w:t xml:space="preserve">Необходимо начинать работу с простейших </w:t>
      </w:r>
      <w:proofErr w:type="spellStart"/>
      <w:r w:rsidR="00B31940" w:rsidRPr="005969E2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="00B31940" w:rsidRPr="005969E2">
        <w:rPr>
          <w:rFonts w:ascii="Times New Roman" w:hAnsi="Times New Roman" w:cs="Times New Roman"/>
          <w:sz w:val="28"/>
          <w:szCs w:val="28"/>
        </w:rPr>
        <w:t>,</w:t>
      </w:r>
    </w:p>
    <w:p w:rsidR="00B31940" w:rsidRPr="005969E2" w:rsidRDefault="00E60A69" w:rsidP="00E60A69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1940" w:rsidRPr="005969E2">
        <w:rPr>
          <w:rFonts w:ascii="Times New Roman" w:hAnsi="Times New Roman" w:cs="Times New Roman"/>
          <w:sz w:val="28"/>
          <w:szCs w:val="28"/>
        </w:rPr>
        <w:t xml:space="preserve">последовательно переходить к </w:t>
      </w:r>
      <w:proofErr w:type="spellStart"/>
      <w:r w:rsidR="00B31940" w:rsidRPr="005969E2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="00B31940" w:rsidRPr="005969E2">
        <w:rPr>
          <w:rFonts w:ascii="Times New Roman" w:hAnsi="Times New Roman" w:cs="Times New Roman"/>
          <w:sz w:val="28"/>
          <w:szCs w:val="28"/>
        </w:rPr>
        <w:t xml:space="preserve">, и позже -  к </w:t>
      </w:r>
      <w:proofErr w:type="spellStart"/>
      <w:r w:rsidR="00B31940" w:rsidRPr="005969E2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B31940" w:rsidRPr="005969E2">
        <w:rPr>
          <w:rFonts w:ascii="Times New Roman" w:hAnsi="Times New Roman" w:cs="Times New Roman"/>
          <w:sz w:val="28"/>
          <w:szCs w:val="28"/>
        </w:rPr>
        <w:t>.</w:t>
      </w:r>
    </w:p>
    <w:p w:rsidR="005969E2" w:rsidRPr="00E60A69" w:rsidRDefault="005969E2" w:rsidP="00E6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proofErr w:type="spellStart"/>
      <w:r w:rsidR="00B31940" w:rsidRPr="00E6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Мнемоквадраты</w:t>
      </w:r>
      <w:proofErr w:type="spellEnd"/>
      <w:r w:rsidR="00B31940" w:rsidRPr="00E6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1940"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помогают детям самостоятельно определять                                     </w:t>
      </w:r>
      <w:r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1940"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свойства и признаки рассматриваемого объекта, обогащают словарный запас. Важно учитывать, насколько ребёнок освоил принцип замещения. Дети легче </w:t>
      </w:r>
      <w:proofErr w:type="gramStart"/>
      <w:r w:rsidR="00B31940"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запоминают  образы</w:t>
      </w:r>
      <w:proofErr w:type="gramEnd"/>
      <w:r w:rsidR="00B31940"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цвет соответствует герою: лиса рыжая, ягода красная. Позже усложняем или заменяем другой заставкой: изображали персонажа в графическом виде: лиса состояла из оранжевых геометрических фигур (треугольника и круга), медведь – большой коричневый круг и т.д. Для детей старшего возраста схемы желательно рисовать в одном цвете, чтобы не отвлекать внимание на яр</w:t>
      </w:r>
      <w:r w:rsidRPr="00E6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 символических изображений.</w:t>
      </w:r>
    </w:p>
    <w:p w:rsidR="005969E2" w:rsidRPr="00E60A69" w:rsidRDefault="005969E2" w:rsidP="00E6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940" w:rsidRPr="00E60A69" w:rsidRDefault="005969E2" w:rsidP="00E6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31940" w:rsidRPr="00E60A69">
        <w:rPr>
          <w:rFonts w:ascii="Times New Roman" w:hAnsi="Times New Roman" w:cs="Times New Roman"/>
          <w:b/>
          <w:sz w:val="28"/>
          <w:szCs w:val="28"/>
        </w:rPr>
        <w:t>Мнемодорожки</w:t>
      </w:r>
      <w:proofErr w:type="spellEnd"/>
      <w:r w:rsidR="00B31940" w:rsidRPr="00E60A69">
        <w:rPr>
          <w:rFonts w:ascii="Times New Roman" w:hAnsi="Times New Roman" w:cs="Times New Roman"/>
          <w:sz w:val="28"/>
          <w:szCs w:val="28"/>
        </w:rPr>
        <w:t xml:space="preserve"> – полоска бумаги, на которой представлены схематически, в цветной форме, изображения сказок, особенностей времён года. Для ознакомления детей с временами года используются цветовые буквенные обозначения: осень – желтая буква «О», зима – синяя буква «З», весна – зеленая буква «В», лето – красная буква «Л». Для каждого времени года подбираются свои условные обозначения: дождь, ветер, тучи, почки, трава, тает снег, солнце светит мало, деревья без листвы и т. д. </w:t>
      </w:r>
      <w:proofErr w:type="spellStart"/>
      <w:r w:rsidR="00B31940" w:rsidRPr="00E60A69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B31940" w:rsidRPr="00E60A69">
        <w:rPr>
          <w:rFonts w:ascii="Times New Roman" w:hAnsi="Times New Roman" w:cs="Times New Roman"/>
          <w:sz w:val="28"/>
          <w:szCs w:val="28"/>
        </w:rPr>
        <w:t xml:space="preserve"> так же как </w:t>
      </w:r>
      <w:proofErr w:type="gramStart"/>
      <w:r w:rsidR="00B31940" w:rsidRPr="00E60A69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="00B31940" w:rsidRPr="00E60A6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proofErr w:type="gramEnd"/>
      <w:r w:rsidR="00B31940" w:rsidRPr="00E60A69">
        <w:rPr>
          <w:rFonts w:ascii="Times New Roman" w:hAnsi="Times New Roman" w:cs="Times New Roman"/>
          <w:sz w:val="28"/>
          <w:szCs w:val="28"/>
        </w:rPr>
        <w:t xml:space="preserve"> используются во всех видах деятельности: математике, развитии речи, ознакомлении с окружающим</w:t>
      </w:r>
      <w:r w:rsidR="00B31940" w:rsidRPr="00E60A69">
        <w:rPr>
          <w:rFonts w:ascii="Times New Roman" w:hAnsi="Times New Roman" w:cs="Times New Roman"/>
          <w:b/>
          <w:sz w:val="28"/>
          <w:szCs w:val="28"/>
        </w:rPr>
        <w:t>.</w:t>
      </w:r>
    </w:p>
    <w:p w:rsidR="005969E2" w:rsidRPr="00E60A69" w:rsidRDefault="005969E2" w:rsidP="00E60A69">
      <w:pPr>
        <w:rPr>
          <w:rFonts w:ascii="Times New Roman" w:hAnsi="Times New Roman" w:cs="Times New Roman"/>
          <w:sz w:val="28"/>
          <w:szCs w:val="28"/>
        </w:rPr>
      </w:pPr>
    </w:p>
    <w:p w:rsidR="00B31940" w:rsidRPr="00E60A69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E60A69">
        <w:rPr>
          <w:rFonts w:ascii="Times New Roman" w:hAnsi="Times New Roman" w:cs="Times New Roman"/>
          <w:sz w:val="28"/>
          <w:szCs w:val="28"/>
        </w:rPr>
        <w:t>Детям младшего возраста дают готовые обозначения с обязательным пояснением - расшифровкой. А с детьми постарше можно играть в игры - упражнения на самостоятельную шифровку слов.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69E2">
        <w:rPr>
          <w:rFonts w:ascii="Times New Roman" w:hAnsi="Times New Roman" w:cs="Times New Roman"/>
          <w:b/>
          <w:sz w:val="28"/>
          <w:szCs w:val="28"/>
        </w:rPr>
        <w:t>Мнемотаблица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– это схема, в которую заложена определенная информация.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можно изображать практически всё. В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производится графическое или частично графическое изображение персонажей сказки, явлений природы, некоторых действий, т. е. можно нарисовать то, что посчитаете нужным. Но изобразить так, чтобы нарисованное было понятно детям.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делится на 6 частей (с учетом возраста детей и уровня их развития).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>-схемы служат дидактическим материалом в работе по развитию связной речи детей.</w:t>
      </w:r>
    </w:p>
    <w:p w:rsidR="00B31940" w:rsidRPr="005969E2" w:rsidRDefault="00B31940" w:rsidP="00E60A6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Их используют для:</w:t>
      </w:r>
    </w:p>
    <w:p w:rsidR="00B31940" w:rsidRPr="005969E2" w:rsidRDefault="00B31940" w:rsidP="00E60A6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обогащения словарного запаса,</w:t>
      </w:r>
    </w:p>
    <w:p w:rsidR="00B31940" w:rsidRPr="005969E2" w:rsidRDefault="00B31940" w:rsidP="00E60A6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при обучении составлению рассказов,</w:t>
      </w:r>
    </w:p>
    <w:p w:rsidR="00B31940" w:rsidRPr="005969E2" w:rsidRDefault="00B31940" w:rsidP="00E60A6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при пересказах художественной литературы,</w:t>
      </w:r>
    </w:p>
    <w:p w:rsidR="00B31940" w:rsidRPr="005969E2" w:rsidRDefault="00B31940" w:rsidP="00E60A6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при отгадывании и загадывании загадок,</w:t>
      </w:r>
    </w:p>
    <w:p w:rsidR="00B31940" w:rsidRPr="005969E2" w:rsidRDefault="00B31940" w:rsidP="00E60A6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при заучивании стихов.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Для детей 3-5 лет необходимо давать цветные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, так как в памяти у детей быстрее остаются отдельные образы: солнышко – жёлтое, небо – синее, огурец – зелёный. В старшем дошкольном возрасте можно давать детям – чёрно-белые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>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стихотворений. Суть заключается в следующем: на каждое слово или маленькое словосочетание придумывается картинка (изображение);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>.,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готовый план – схему, а по мере обучения ребенок активно включается в процесс создания своей схемы.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b/>
          <w:sz w:val="28"/>
          <w:szCs w:val="28"/>
        </w:rPr>
        <w:t>Мнемотехника</w:t>
      </w:r>
      <w:r w:rsidRPr="005969E2">
        <w:rPr>
          <w:rFonts w:ascii="Times New Roman" w:hAnsi="Times New Roman" w:cs="Times New Roman"/>
          <w:sz w:val="28"/>
          <w:szCs w:val="28"/>
        </w:rPr>
        <w:t>, эффективное коррекционное средство при обучении связной речи дошкольников.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На занятиях создаются максимально возможные условия </w:t>
      </w:r>
      <w:proofErr w:type="gramStart"/>
      <w:r w:rsidRPr="005969E2">
        <w:rPr>
          <w:rFonts w:ascii="Times New Roman" w:hAnsi="Times New Roman" w:cs="Times New Roman"/>
          <w:sz w:val="28"/>
          <w:szCs w:val="28"/>
        </w:rPr>
        <w:t>для  рассуждения</w:t>
      </w:r>
      <w:proofErr w:type="gramEnd"/>
      <w:r w:rsidRPr="005969E2">
        <w:rPr>
          <w:rFonts w:ascii="Times New Roman" w:hAnsi="Times New Roman" w:cs="Times New Roman"/>
          <w:sz w:val="28"/>
          <w:szCs w:val="28"/>
        </w:rPr>
        <w:t>. Научить ребёнка самостоятельно мыслить, рассуждать и не бояться высказывать свои мысли на аудиторию – это важная задача при использовании мнемотехники в обучении детей связной речи.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В настоящее время можно выделить несколько направлений в мнемотехники. Выделяют шесть направлений мнемотехники: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-народная мнемотехника;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-классическая мнемотехника;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-педагогическая мнемотехника;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-цирковая (эстрадная) мнемотехника;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-спортивная мнемотехника;</w:t>
      </w:r>
    </w:p>
    <w:p w:rsidR="00B31940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-современная мнемотехника.</w:t>
      </w:r>
    </w:p>
    <w:p w:rsidR="00E60A69" w:rsidRPr="005969E2" w:rsidRDefault="00E60A69" w:rsidP="00E60A69">
      <w:pPr>
        <w:rPr>
          <w:rFonts w:ascii="Times New Roman" w:hAnsi="Times New Roman" w:cs="Times New Roman"/>
          <w:sz w:val="28"/>
          <w:szCs w:val="28"/>
        </w:rPr>
      </w:pP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Народная мнемотехника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К этому виду мнемотехнике следует отнести те приемы запоминания, которые так прочно вошли в нашу жизнь, что многие люди их даже не замечают. Это приемы, которым нас обучают в детском саду и в школе, это приемы запоминания, которые рекомендует своим ученикам учитель физики или физкультуры. Каждый человек в течении жизни вырабатывает для себя для себя свою собственную систему запоминания. Мнемотехника существует давно, и многие методы и приемы буквально встроены и в нашу жизнь, окружают нас со всех сторон.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Количество приемов народной мнемотехники ограничено, их можно перечислить по пальцам. И это приемы у всех примерно одинаковые. Это, по-видимому, связано с тем, что прямо или косвенно нас обучают этим приемам родители, в детском саду и в школе. Используемые приемы, как правило, не осознаются; их эффективность крайне низкая, они не имеют научного обоснования и не представляют собою какой-либо системы запоминания. Они помогают запоминать. Ведь каждый человек помнит какое-то количество исторических дат, имен, адресов, телефонных номеров. Все эти сведения запоминаются нами благодаря приемам так называемой народной (широко распространенной) мнемотехники.</w:t>
      </w: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Классическая мнемотехника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Классическая мнемотехника-это первое направление мнемотехники в истории. Говорят, что мнемотехникой еще пользовались еще в древнем Египте и племена Майя обучали своих детей мнемотехнике-системе внутреннего письма. Первые сохранившиеся работы по мнемотехнике датируются 86 годом до рождества Христова.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Классическая мнемотехника возникла как составная часть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ораторско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искусства и использовалась в качестве вспомогательного средства для запоминания последовательности изложения длинных речей. Так, классическая мнемотехника рекомендовала запоминать информацию, предварительно преобразовав ее в зрительные образы. Ярким примером классической мнемотехники является метод Цицерона-выделение объектов в хорошо знакомом </w:t>
      </w:r>
      <w:proofErr w:type="gramStart"/>
      <w:r w:rsidRPr="005969E2">
        <w:rPr>
          <w:rFonts w:ascii="Times New Roman" w:hAnsi="Times New Roman" w:cs="Times New Roman"/>
          <w:sz w:val="28"/>
          <w:szCs w:val="28"/>
        </w:rPr>
        <w:t>помещении  или</w:t>
      </w:r>
      <w:proofErr w:type="gramEnd"/>
      <w:r w:rsidRPr="005969E2">
        <w:rPr>
          <w:rFonts w:ascii="Times New Roman" w:hAnsi="Times New Roman" w:cs="Times New Roman"/>
          <w:sz w:val="28"/>
          <w:szCs w:val="28"/>
        </w:rPr>
        <w:t xml:space="preserve"> на улице, и использование их в качестве «вешалок» для запоминаемых сведений.</w:t>
      </w: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Педагогическая мнемотехника.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Педагогическая мнемотехника отказалась от прямого использования зрительных образов при запоминании, и чтобы замаскировать падение эффективности-резко снизила требования к ученикам. Педагогическая мнемотехника делает акцент на естественное запоминание при интенсивном «переживании» изучаемого материала. Это многократное чтение текста, переписка изучаемого материала из книги в тетрадь, перерисовка иллюстраций из учебника.</w:t>
      </w: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Цирковая мнемотехника.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Цирковая мнемотехника использует принципы классической мнемотехники. Отличительной особенностью цирковой мнемотехники </w:t>
      </w:r>
      <w:proofErr w:type="gramStart"/>
      <w:r w:rsidRPr="005969E2">
        <w:rPr>
          <w:rFonts w:ascii="Times New Roman" w:hAnsi="Times New Roman" w:cs="Times New Roman"/>
          <w:sz w:val="28"/>
          <w:szCs w:val="28"/>
        </w:rPr>
        <w:t>является  тщательная</w:t>
      </w:r>
      <w:proofErr w:type="gramEnd"/>
      <w:r w:rsidRPr="005969E2">
        <w:rPr>
          <w:rFonts w:ascii="Times New Roman" w:hAnsi="Times New Roman" w:cs="Times New Roman"/>
          <w:sz w:val="28"/>
          <w:szCs w:val="28"/>
        </w:rPr>
        <w:t xml:space="preserve"> разработка этапа кодирования информации. Информация кодируется во что угодно: в слова, жесты, мимику лица, интонацию голоса, в порядок слов в предложении…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При выступлении цирковых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мнемонистов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их способность запоминать часто вообще не афишируется, а наоборот держится в секрете. В цирковой мнемотехнике вся иллюзия телепатии основывается на хорошо тренированной памяти.</w:t>
      </w: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Спортивная мнемотехника.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 xml:space="preserve">Спортивная мнемотехника имеет свою специфику. В спортивной мнемотехнике, как и в любых других соревнованиях, борьба идет за наилучший результат. </w:t>
      </w:r>
      <w:proofErr w:type="spellStart"/>
      <w:r w:rsidRPr="005969E2">
        <w:rPr>
          <w:rFonts w:ascii="Times New Roman" w:hAnsi="Times New Roman" w:cs="Times New Roman"/>
          <w:sz w:val="28"/>
          <w:szCs w:val="28"/>
        </w:rPr>
        <w:t>Мнемонисты</w:t>
      </w:r>
      <w:proofErr w:type="spellEnd"/>
      <w:r w:rsidRPr="005969E2">
        <w:rPr>
          <w:rFonts w:ascii="Times New Roman" w:hAnsi="Times New Roman" w:cs="Times New Roman"/>
          <w:sz w:val="28"/>
          <w:szCs w:val="28"/>
        </w:rPr>
        <w:t xml:space="preserve"> соревнуются по двум основным показателям. Первое-это скорость запоминания информации. Второй показатель-это объем запоминаемых за один раз сведений.</w:t>
      </w:r>
    </w:p>
    <w:p w:rsidR="00B31940" w:rsidRPr="005969E2" w:rsidRDefault="00B31940" w:rsidP="00E60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9E2">
        <w:rPr>
          <w:rFonts w:ascii="Times New Roman" w:hAnsi="Times New Roman" w:cs="Times New Roman"/>
          <w:b/>
          <w:bCs/>
          <w:sz w:val="28"/>
          <w:szCs w:val="28"/>
        </w:rPr>
        <w:t>Современная мнемотехника.</w:t>
      </w: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Отличительной чертой современной мнемотехники является наличие теоретической базы. На основе теории памяти ранее известные приемы запоминания существенно дорабатываются и объединяются в четкую систему запоминания, направленную на решение тех или иных задач.</w:t>
      </w:r>
    </w:p>
    <w:p w:rsidR="005969E2" w:rsidRPr="005969E2" w:rsidRDefault="005969E2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Мнемотехника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 Использование приёмов мнемотехники, способствует увеличению объёма памяти.</w:t>
      </w:r>
    </w:p>
    <w:p w:rsidR="005969E2" w:rsidRPr="005969E2" w:rsidRDefault="005969E2" w:rsidP="00E60A69">
      <w:pPr>
        <w:rPr>
          <w:rFonts w:ascii="Times New Roman" w:hAnsi="Times New Roman" w:cs="Times New Roman"/>
          <w:sz w:val="28"/>
          <w:szCs w:val="28"/>
        </w:rPr>
      </w:pPr>
      <w:r w:rsidRPr="005969E2">
        <w:rPr>
          <w:rFonts w:ascii="Times New Roman" w:hAnsi="Times New Roman" w:cs="Times New Roman"/>
          <w:sz w:val="28"/>
          <w:szCs w:val="28"/>
        </w:rPr>
        <w:t>Всё это достигается путём образования ассоциаций</w:t>
      </w:r>
    </w:p>
    <w:p w:rsidR="005969E2" w:rsidRPr="005969E2" w:rsidRDefault="005969E2" w:rsidP="00E60A69">
      <w:pPr>
        <w:rPr>
          <w:rFonts w:ascii="Times New Roman" w:hAnsi="Times New Roman" w:cs="Times New Roman"/>
          <w:sz w:val="28"/>
          <w:szCs w:val="28"/>
        </w:rPr>
      </w:pPr>
    </w:p>
    <w:p w:rsidR="00B31940" w:rsidRPr="005969E2" w:rsidRDefault="00B31940" w:rsidP="00E60A69">
      <w:pPr>
        <w:rPr>
          <w:rFonts w:ascii="Times New Roman" w:hAnsi="Times New Roman" w:cs="Times New Roman"/>
          <w:sz w:val="28"/>
          <w:szCs w:val="28"/>
        </w:rPr>
      </w:pPr>
    </w:p>
    <w:p w:rsidR="008B0CE1" w:rsidRPr="005969E2" w:rsidRDefault="008B0CE1" w:rsidP="00E60A69">
      <w:pPr>
        <w:rPr>
          <w:rFonts w:ascii="Times New Roman" w:hAnsi="Times New Roman" w:cs="Times New Roman"/>
          <w:sz w:val="28"/>
          <w:szCs w:val="28"/>
        </w:rPr>
      </w:pPr>
    </w:p>
    <w:sectPr w:rsidR="008B0CE1" w:rsidRPr="0059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E13DE"/>
    <w:multiLevelType w:val="hybridMultilevel"/>
    <w:tmpl w:val="CC96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E1"/>
    <w:rsid w:val="00551B8A"/>
    <w:rsid w:val="005969E2"/>
    <w:rsid w:val="008B0CE1"/>
    <w:rsid w:val="00B31940"/>
    <w:rsid w:val="00E42413"/>
    <w:rsid w:val="00E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9E3F4-B856-488A-99B2-B8A097DA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4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2015-12-20T14:24:00Z</cp:lastPrinted>
  <dcterms:created xsi:type="dcterms:W3CDTF">2015-12-20T03:44:00Z</dcterms:created>
  <dcterms:modified xsi:type="dcterms:W3CDTF">2025-11-04T12:23:00Z</dcterms:modified>
</cp:coreProperties>
</file>