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F0" w:rsidRPr="00D56FF0" w:rsidRDefault="00D56FF0" w:rsidP="00D56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F0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D56FF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56FF0">
        <w:rPr>
          <w:rFonts w:ascii="Times New Roman" w:hAnsi="Times New Roman" w:cs="Times New Roman"/>
          <w:b/>
          <w:sz w:val="28"/>
          <w:szCs w:val="28"/>
        </w:rPr>
        <w:t xml:space="preserve"> технологий в ДОУ по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 xml:space="preserve">Физическое и психическое здоровье «маленького человека» – важнейшая тема, вызывающая пристальное внимание как родителей, так и педагогов. Ребёнок большую часть дня проводит в садике, следовательно, дошкольная организация в значительной степени отвечает за сохранение и укрепление его здоровья. Здоровый, полный сил и энергии малыш с энтузиазмом включается в игру, развивающую деятельность, он активен и жизнерадостен, поэтому тема применения методических наработок и технологий, обеспечивающих сохранность здоровья детей, расценивается как важнейшая в современном дошкольном образовании. 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6FF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56F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56FF0">
        <w:rPr>
          <w:rFonts w:ascii="Times New Roman" w:hAnsi="Times New Roman" w:cs="Times New Roman"/>
          <w:sz w:val="28"/>
          <w:szCs w:val="28"/>
        </w:rPr>
        <w:t xml:space="preserve"> технологии — это инструмент реализации профилактических мероприятий, нацеленных на сбережение, поддержание и обогащение ресурса здоровья воспитанников дошкольных образовательных организаций.</w:t>
      </w:r>
    </w:p>
    <w:p w:rsid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 xml:space="preserve">Формирование привычки грамотного и заботливого отношения к собственному организму, уважения к здоровому образу жизни начинается с раннего детства. Этап дошкольного детства в физиологическом и психосоматическом развитии ребёнка является определяющим в формировании основ здоровья на перспективу всей жизни человека. В настоящее время, по информации системы здравоохранения, вызывают тревогу статистические показатели, свидетельствующие о проблеме снижения качественных показателей здоровья детей. 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6F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6FF0">
        <w:rPr>
          <w:rFonts w:ascii="Times New Roman" w:hAnsi="Times New Roman" w:cs="Times New Roman"/>
          <w:sz w:val="28"/>
          <w:szCs w:val="28"/>
        </w:rPr>
        <w:t>создать условия для физического и психического благополучия воспитанников и педагогического коллектива;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FF0">
        <w:rPr>
          <w:rFonts w:ascii="Times New Roman" w:hAnsi="Times New Roman" w:cs="Times New Roman"/>
          <w:sz w:val="28"/>
          <w:szCs w:val="28"/>
        </w:rPr>
        <w:t>в доступной форме закладывать базовые знания о пользе занятий физической культурой, необходимости соблюдения гигиенических правил;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FF0">
        <w:rPr>
          <w:rFonts w:ascii="Times New Roman" w:hAnsi="Times New Roman" w:cs="Times New Roman"/>
          <w:sz w:val="28"/>
          <w:szCs w:val="28"/>
        </w:rPr>
        <w:t>развивать двигательные навыки и физические способности детей;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56FF0">
        <w:rPr>
          <w:rFonts w:ascii="Times New Roman" w:hAnsi="Times New Roman" w:cs="Times New Roman"/>
          <w:sz w:val="28"/>
          <w:szCs w:val="28"/>
        </w:rPr>
        <w:t>формировать теоретические знания и практические навыки основ безопасности жизнедеятельности;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56FF0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 xml:space="preserve">ть поддержку семье в её желании </w:t>
      </w:r>
      <w:r w:rsidRPr="00D56FF0">
        <w:rPr>
          <w:rFonts w:ascii="Times New Roman" w:hAnsi="Times New Roman" w:cs="Times New Roman"/>
          <w:sz w:val="28"/>
          <w:szCs w:val="28"/>
        </w:rPr>
        <w:t>сохранить здоровье ребёнка и привить ему культуру здорового образа жизни.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6FF0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6FF0">
        <w:rPr>
          <w:rFonts w:ascii="Times New Roman" w:hAnsi="Times New Roman" w:cs="Times New Roman"/>
          <w:sz w:val="28"/>
          <w:szCs w:val="28"/>
          <w:u w:val="single"/>
        </w:rPr>
        <w:t>Основные группы мер по сохранению здоровья: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1. Медико-профилактические — направлены на сохранение 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FF0">
        <w:rPr>
          <w:rFonts w:ascii="Times New Roman" w:hAnsi="Times New Roman" w:cs="Times New Roman"/>
          <w:sz w:val="28"/>
          <w:szCs w:val="28"/>
        </w:rPr>
        <w:t>воспитанников при непосредственном участии администрации садика и коллектива медицинских работников, руководствующихся медицинскими нормами и использующих медицинские средства.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2. Физкультурно-оздоровительные — опираются на природные свойства двигательной активности ребёнка, стремятся к повышению качественных характеристик физических данных, воспитанию навыков заботы о здоровье и формированию физической культуры детей.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3. Методический комплекс социальной самореализации и психологического комфорта ребёнка — обеспечивает психическое здоровье воспитанника.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ребёнка в ситуации общения с окружающими сверстниками и взрослыми. Реализует эти 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FF0">
        <w:rPr>
          <w:rFonts w:ascii="Times New Roman" w:hAnsi="Times New Roman" w:cs="Times New Roman"/>
          <w:sz w:val="28"/>
          <w:szCs w:val="28"/>
        </w:rPr>
        <w:t>психолог в сотрудничестве с коллективом воспитателей.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 xml:space="preserve">4. Бережное отношение к потенциалу здоровья 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56FF0">
        <w:rPr>
          <w:rFonts w:ascii="Times New Roman" w:hAnsi="Times New Roman" w:cs="Times New Roman"/>
          <w:sz w:val="28"/>
          <w:szCs w:val="28"/>
        </w:rPr>
        <w:t xml:space="preserve"> — развитие здравоохранительной профессиональной культуры и популяризация мировоззрения здорового образа жизни. 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 xml:space="preserve">Усилия педагогического коллектива детского сада и медицинских работников, нацеленные на заботу о здоровье своих воспитанников, базируются на данных диагностического исследования. Результаты фиксируются в персональной карте развития малыша и в дальнейшем эти данные определяют направление и допустимые формы работы с ребёнком. Желательно, чтобы каждая группа имела свою тетрадь здоровья, куда </w:t>
      </w:r>
      <w:r w:rsidRPr="00D56FF0">
        <w:rPr>
          <w:rFonts w:ascii="Times New Roman" w:hAnsi="Times New Roman" w:cs="Times New Roman"/>
          <w:sz w:val="28"/>
          <w:szCs w:val="28"/>
        </w:rPr>
        <w:lastRenderedPageBreak/>
        <w:t>заносятся результаты работы, проанализированные на совместном совещании педагогов и медиков.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Для создания полноценных условий осуществления политики </w:t>
      </w:r>
      <w:proofErr w:type="spellStart"/>
      <w:r w:rsidRPr="00D56FF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56FF0">
        <w:rPr>
          <w:rFonts w:ascii="Times New Roman" w:hAnsi="Times New Roman" w:cs="Times New Roman"/>
          <w:sz w:val="28"/>
          <w:szCs w:val="28"/>
        </w:rPr>
        <w:t> детей важнейшей задачей является организация специальной среды, которая будет способствовать, с одной стороны, повышению двигательной активности малышей, а, с другой, позволит вовремя подключить режим расслабления и отдыха.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6FF0">
        <w:rPr>
          <w:rFonts w:ascii="Times New Roman" w:hAnsi="Times New Roman" w:cs="Times New Roman"/>
          <w:b/>
          <w:sz w:val="28"/>
          <w:szCs w:val="28"/>
        </w:rPr>
        <w:t>Двигательная развивающая среда включает: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Физкультурный зал, оснащённый необходимым оборудованием (мини-комплекс, горка) и спортивными снарядами, которые усилят эффективность занятий, разовьют спортивный характер, повысят интерес к подвижным играм и физическим упражнениям.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Спортивная площадка, включающая беговую дорожку, яму с песком для прыжков, полосу препятствия, создаст материально-технические условия проведения занятий с ребятами на свежем воздухе.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Динамические уголки в группах, представляющие собой комбинацию различных дорожек и гимнастических модулей, оснащённые страховочными матами для профилактики травматизма. Разнообразные «косички», дуги, обручи помогут развить гибкость, укрепить мышцы спины, усовершенствовать пластические навыки, кроме того, снимут психологическое напряжение от умственных занятий.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Небольшие подручные тренажёры, часть которых является плодом творчества и изобретательности педагогов, будут работать в направлении профилактики плоскостопия и развития мелкой моторики. Подобные пособия должны быть доступными для детей.</w:t>
      </w:r>
    </w:p>
    <w:p w:rsidR="00D56FF0" w:rsidRPr="00D56FF0" w:rsidRDefault="00D56FF0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F0">
        <w:rPr>
          <w:rFonts w:ascii="Times New Roman" w:hAnsi="Times New Roman" w:cs="Times New Roman"/>
          <w:sz w:val="28"/>
          <w:szCs w:val="28"/>
        </w:rPr>
        <w:t>Уголки уединения и умиротворения создадут комфортную для малыша обстановку, располагающую к созерцанию, расслаблению на мягких ковриках, телефонной задушевной беседе с мамой, если вдруг почувствовал себя одиноким.</w:t>
      </w:r>
    </w:p>
    <w:p w:rsidR="00707319" w:rsidRPr="00D56FF0" w:rsidRDefault="00707319" w:rsidP="00D56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7319" w:rsidRPr="00D56FF0" w:rsidSect="0070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6FF0"/>
    <w:rsid w:val="00707319"/>
    <w:rsid w:val="00D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2018-11-12T19:15:00Z</dcterms:created>
  <dcterms:modified xsi:type="dcterms:W3CDTF">2018-11-12T19:22:00Z</dcterms:modified>
</cp:coreProperties>
</file>