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D0" w:rsidRDefault="00446AD0" w:rsidP="00446AD0">
      <w:pPr>
        <w:pStyle w:val="a4"/>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446AD0" w:rsidRDefault="00446AD0" w:rsidP="00446AD0">
      <w:pPr>
        <w:pStyle w:val="a4"/>
        <w:jc w:val="center"/>
        <w:rPr>
          <w:rFonts w:ascii="Times New Roman" w:hAnsi="Times New Roman" w:cs="Times New Roman"/>
          <w:sz w:val="28"/>
          <w:szCs w:val="28"/>
        </w:rPr>
      </w:pPr>
      <w:r>
        <w:rPr>
          <w:rFonts w:ascii="Times New Roman" w:hAnsi="Times New Roman" w:cs="Times New Roman"/>
          <w:sz w:val="28"/>
          <w:szCs w:val="28"/>
        </w:rPr>
        <w:t xml:space="preserve">«Средняя образовательная школа №41» </w:t>
      </w:r>
    </w:p>
    <w:p w:rsidR="00446AD0" w:rsidRDefault="00446AD0" w:rsidP="00446AD0">
      <w:pPr>
        <w:pStyle w:val="a4"/>
        <w:jc w:val="center"/>
        <w:rPr>
          <w:rFonts w:ascii="Times New Roman" w:hAnsi="Times New Roman" w:cs="Times New Roman"/>
          <w:sz w:val="28"/>
          <w:szCs w:val="28"/>
        </w:rPr>
      </w:pPr>
    </w:p>
    <w:p w:rsidR="00446AD0" w:rsidRDefault="00446AD0" w:rsidP="00446AD0">
      <w:pPr>
        <w:pStyle w:val="a4"/>
        <w:jc w:val="center"/>
        <w:rPr>
          <w:rFonts w:ascii="Times New Roman" w:hAnsi="Times New Roman" w:cs="Times New Roman"/>
          <w:sz w:val="28"/>
          <w:szCs w:val="28"/>
        </w:rPr>
      </w:pPr>
    </w:p>
    <w:p w:rsidR="00446AD0" w:rsidRDefault="00446AD0" w:rsidP="00446AD0">
      <w:pPr>
        <w:pStyle w:val="a4"/>
        <w:jc w:val="center"/>
        <w:rPr>
          <w:rFonts w:ascii="Times New Roman" w:hAnsi="Times New Roman" w:cs="Times New Roman"/>
          <w:sz w:val="28"/>
          <w:szCs w:val="28"/>
        </w:rPr>
      </w:pPr>
    </w:p>
    <w:p w:rsidR="00446AD0" w:rsidRDefault="00446AD0" w:rsidP="00446AD0">
      <w:pPr>
        <w:pStyle w:val="a4"/>
        <w:jc w:val="center"/>
        <w:rPr>
          <w:rFonts w:ascii="Times New Roman" w:hAnsi="Times New Roman" w:cs="Times New Roman"/>
          <w:sz w:val="28"/>
          <w:szCs w:val="28"/>
        </w:rPr>
      </w:pPr>
    </w:p>
    <w:p w:rsidR="00446AD0" w:rsidRDefault="00446AD0" w:rsidP="00446AD0">
      <w:pPr>
        <w:pStyle w:val="a4"/>
        <w:jc w:val="center"/>
        <w:rPr>
          <w:rFonts w:ascii="Times New Roman" w:hAnsi="Times New Roman" w:cs="Times New Roman"/>
          <w:sz w:val="28"/>
          <w:szCs w:val="28"/>
        </w:rPr>
      </w:pPr>
    </w:p>
    <w:p w:rsidR="00446AD0" w:rsidRDefault="00446AD0" w:rsidP="00446AD0">
      <w:pPr>
        <w:pStyle w:val="a4"/>
        <w:jc w:val="center"/>
        <w:rPr>
          <w:rFonts w:ascii="Times New Roman" w:hAnsi="Times New Roman" w:cs="Times New Roman"/>
          <w:sz w:val="28"/>
          <w:szCs w:val="28"/>
        </w:rPr>
      </w:pPr>
    </w:p>
    <w:p w:rsidR="00446AD0" w:rsidRDefault="00446AD0" w:rsidP="00446AD0">
      <w:pPr>
        <w:pStyle w:val="a4"/>
        <w:jc w:val="center"/>
        <w:rPr>
          <w:rFonts w:ascii="Times New Roman" w:hAnsi="Times New Roman" w:cs="Times New Roman"/>
          <w:sz w:val="28"/>
          <w:szCs w:val="28"/>
        </w:rPr>
      </w:pPr>
    </w:p>
    <w:p w:rsidR="00446AD0" w:rsidRDefault="00446AD0" w:rsidP="00446AD0">
      <w:pPr>
        <w:pStyle w:val="a4"/>
        <w:jc w:val="center"/>
        <w:rPr>
          <w:rFonts w:ascii="Times New Roman" w:hAnsi="Times New Roman" w:cs="Times New Roman"/>
          <w:sz w:val="28"/>
          <w:szCs w:val="28"/>
        </w:rPr>
      </w:pPr>
    </w:p>
    <w:p w:rsidR="00446AD0" w:rsidRDefault="00446AD0" w:rsidP="00446AD0">
      <w:pPr>
        <w:pStyle w:val="a4"/>
        <w:jc w:val="center"/>
        <w:rPr>
          <w:rFonts w:ascii="Times New Roman" w:hAnsi="Times New Roman" w:cs="Times New Roman"/>
          <w:sz w:val="28"/>
          <w:szCs w:val="28"/>
        </w:rPr>
      </w:pPr>
    </w:p>
    <w:p w:rsidR="00446AD0" w:rsidRDefault="00446AD0" w:rsidP="00446AD0">
      <w:pPr>
        <w:rPr>
          <w:rFonts w:eastAsia="Times New Roman"/>
          <w:sz w:val="28"/>
          <w:szCs w:val="28"/>
        </w:rPr>
      </w:pPr>
    </w:p>
    <w:p w:rsidR="00446AD0" w:rsidRDefault="00446AD0" w:rsidP="00446AD0"/>
    <w:p w:rsidR="00446AD0" w:rsidRDefault="00446AD0" w:rsidP="00446AD0">
      <w:pPr>
        <w:jc w:val="center"/>
        <w:rPr>
          <w:b/>
          <w:sz w:val="56"/>
          <w:szCs w:val="56"/>
        </w:rPr>
      </w:pPr>
      <w:r>
        <w:rPr>
          <w:b/>
          <w:sz w:val="56"/>
          <w:szCs w:val="56"/>
        </w:rPr>
        <w:t>Доклад на тему</w:t>
      </w:r>
    </w:p>
    <w:p w:rsidR="00446AD0" w:rsidRDefault="00446AD0" w:rsidP="00446AD0">
      <w:pPr>
        <w:jc w:val="center"/>
        <w:rPr>
          <w:sz w:val="48"/>
          <w:szCs w:val="48"/>
        </w:rPr>
      </w:pPr>
      <w:r>
        <w:rPr>
          <w:sz w:val="48"/>
          <w:szCs w:val="48"/>
        </w:rPr>
        <w:t>«Использование информационно-коммуникативных технологий для развития познавательного интереса детей дошкольного возраста»</w:t>
      </w:r>
    </w:p>
    <w:p w:rsidR="00446AD0" w:rsidRDefault="00446AD0" w:rsidP="00446AD0">
      <w:pPr>
        <w:jc w:val="center"/>
        <w:rPr>
          <w:sz w:val="48"/>
          <w:szCs w:val="48"/>
        </w:rPr>
      </w:pPr>
    </w:p>
    <w:p w:rsidR="00446AD0" w:rsidRDefault="00446AD0" w:rsidP="00446AD0">
      <w:pPr>
        <w:jc w:val="center"/>
        <w:rPr>
          <w:sz w:val="48"/>
          <w:szCs w:val="48"/>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rPr>
          <w:sz w:val="20"/>
          <w:szCs w:val="20"/>
        </w:rPr>
      </w:pPr>
    </w:p>
    <w:p w:rsidR="00446AD0" w:rsidRDefault="00446AD0" w:rsidP="00446AD0">
      <w:pPr>
        <w:jc w:val="right"/>
        <w:rPr>
          <w:rFonts w:eastAsia="Times New Roman"/>
          <w:sz w:val="32"/>
          <w:szCs w:val="32"/>
        </w:rPr>
      </w:pPr>
      <w:r>
        <w:rPr>
          <w:rFonts w:eastAsia="Times New Roman"/>
          <w:sz w:val="32"/>
          <w:szCs w:val="32"/>
        </w:rPr>
        <w:t>Составитель: Вальтер О.С.</w:t>
      </w:r>
    </w:p>
    <w:p w:rsidR="00446AD0" w:rsidRDefault="00446AD0" w:rsidP="00446AD0">
      <w:pPr>
        <w:jc w:val="right"/>
        <w:rPr>
          <w:rFonts w:eastAsia="Times New Roman"/>
          <w:sz w:val="32"/>
          <w:szCs w:val="32"/>
        </w:rPr>
      </w:pPr>
    </w:p>
    <w:p w:rsidR="00446AD0" w:rsidRDefault="00446AD0" w:rsidP="00446AD0">
      <w:pPr>
        <w:jc w:val="right"/>
        <w:rPr>
          <w:rFonts w:eastAsia="Times New Roman"/>
          <w:sz w:val="32"/>
          <w:szCs w:val="32"/>
        </w:rPr>
      </w:pPr>
    </w:p>
    <w:p w:rsidR="00446AD0" w:rsidRDefault="00446AD0" w:rsidP="00446AD0">
      <w:pPr>
        <w:jc w:val="right"/>
        <w:rPr>
          <w:rFonts w:eastAsia="Times New Roman"/>
          <w:sz w:val="32"/>
          <w:szCs w:val="32"/>
        </w:rPr>
      </w:pPr>
    </w:p>
    <w:p w:rsidR="00446AD0" w:rsidRDefault="00446AD0" w:rsidP="00446AD0">
      <w:pPr>
        <w:rPr>
          <w:rFonts w:eastAsia="Times New Roman"/>
          <w:sz w:val="28"/>
          <w:szCs w:val="28"/>
        </w:rPr>
      </w:pPr>
    </w:p>
    <w:p w:rsidR="00446AD0" w:rsidRDefault="00446AD0" w:rsidP="00446AD0">
      <w:pPr>
        <w:rPr>
          <w:rFonts w:eastAsia="Times New Roman"/>
          <w:sz w:val="28"/>
          <w:szCs w:val="28"/>
        </w:rPr>
      </w:pPr>
    </w:p>
    <w:p w:rsidR="00446AD0" w:rsidRDefault="00657E62" w:rsidP="00446AD0">
      <w:pPr>
        <w:pStyle w:val="a4"/>
        <w:jc w:val="center"/>
        <w:rPr>
          <w:rFonts w:ascii="Times New Roman" w:hAnsi="Times New Roman" w:cs="Times New Roman"/>
          <w:sz w:val="28"/>
          <w:szCs w:val="28"/>
        </w:rPr>
      </w:pPr>
      <w:r>
        <w:rPr>
          <w:rFonts w:ascii="Times New Roman" w:hAnsi="Times New Roman" w:cs="Times New Roman"/>
          <w:sz w:val="28"/>
          <w:szCs w:val="28"/>
        </w:rPr>
        <w:t>г. Бийск, 2023</w:t>
      </w:r>
      <w:bookmarkStart w:id="0" w:name="_GoBack"/>
      <w:bookmarkEnd w:id="0"/>
    </w:p>
    <w:p w:rsidR="00446AD0" w:rsidRDefault="00446AD0" w:rsidP="00446AD0">
      <w:pPr>
        <w:pStyle w:val="a3"/>
        <w:shd w:val="clear" w:color="auto" w:fill="FFFFFF"/>
        <w:spacing w:before="0" w:beforeAutospacing="0" w:after="150" w:afterAutospacing="0"/>
        <w:rPr>
          <w:color w:val="000000"/>
          <w:sz w:val="28"/>
          <w:szCs w:val="28"/>
        </w:rPr>
      </w:pPr>
      <w:r>
        <w:rPr>
          <w:b/>
          <w:bCs/>
          <w:color w:val="000000"/>
          <w:sz w:val="28"/>
          <w:szCs w:val="28"/>
          <w:shd w:val="clear" w:color="auto" w:fill="FFFFFF"/>
        </w:rPr>
        <w:lastRenderedPageBreak/>
        <w:t xml:space="preserve">Доклад: «Использование информационно-коммуникативных </w:t>
      </w:r>
      <w:r>
        <w:rPr>
          <w:b/>
          <w:bCs/>
          <w:color w:val="000000"/>
          <w:sz w:val="28"/>
          <w:szCs w:val="28"/>
        </w:rPr>
        <w:t>технологий для развития познавательной активности детей дошкольного возраста».</w:t>
      </w:r>
    </w:p>
    <w:p w:rsidR="00446AD0" w:rsidRDefault="00446AD0" w:rsidP="00446AD0">
      <w:pPr>
        <w:pStyle w:val="a3"/>
        <w:shd w:val="clear" w:color="auto" w:fill="FFFFFF"/>
        <w:spacing w:before="0" w:beforeAutospacing="0" w:after="150" w:afterAutospacing="0"/>
        <w:rPr>
          <w:color w:val="000000"/>
          <w:sz w:val="28"/>
          <w:szCs w:val="28"/>
        </w:rPr>
      </w:pPr>
    </w:p>
    <w:p w:rsidR="00446AD0" w:rsidRDefault="00446AD0" w:rsidP="00446AD0">
      <w:pPr>
        <w:pStyle w:val="a3"/>
        <w:shd w:val="clear" w:color="auto" w:fill="FFFFFF"/>
        <w:spacing w:before="0" w:beforeAutospacing="0" w:after="150" w:afterAutospacing="0"/>
        <w:rPr>
          <w:color w:val="000000"/>
          <w:sz w:val="28"/>
          <w:szCs w:val="28"/>
        </w:rPr>
      </w:pPr>
      <w:r>
        <w:rPr>
          <w:b/>
          <w:bCs/>
          <w:color w:val="000000"/>
          <w:sz w:val="28"/>
          <w:szCs w:val="28"/>
        </w:rPr>
        <w:t>Цель</w:t>
      </w:r>
      <w:r>
        <w:rPr>
          <w:color w:val="000000"/>
          <w:sz w:val="28"/>
          <w:szCs w:val="28"/>
        </w:rPr>
        <w:t>: повышение компетенции педагогов в применении ИКТ в воспитательной работе с детьми и родителями.</w:t>
      </w:r>
    </w:p>
    <w:p w:rsidR="00446AD0" w:rsidRDefault="00446AD0" w:rsidP="00446AD0">
      <w:pPr>
        <w:pStyle w:val="a3"/>
        <w:shd w:val="clear" w:color="auto" w:fill="FFFFFF"/>
        <w:spacing w:before="0" w:beforeAutospacing="0" w:after="150" w:afterAutospacing="0"/>
        <w:rPr>
          <w:b/>
          <w:bCs/>
          <w:color w:val="000000"/>
          <w:sz w:val="28"/>
          <w:szCs w:val="28"/>
        </w:rPr>
      </w:pPr>
      <w:r>
        <w:rPr>
          <w:b/>
          <w:bCs/>
          <w:color w:val="000000"/>
          <w:sz w:val="28"/>
          <w:szCs w:val="28"/>
        </w:rPr>
        <w:t>Задачи:</w:t>
      </w:r>
    </w:p>
    <w:p w:rsidR="00446AD0" w:rsidRDefault="00446AD0" w:rsidP="00446AD0">
      <w:pPr>
        <w:pStyle w:val="a3"/>
        <w:shd w:val="clear" w:color="auto" w:fill="FFFFFF"/>
        <w:spacing w:before="0" w:beforeAutospacing="0" w:after="150" w:afterAutospacing="0"/>
        <w:rPr>
          <w:color w:val="000000"/>
          <w:sz w:val="28"/>
          <w:szCs w:val="28"/>
        </w:rPr>
      </w:pPr>
      <w:r>
        <w:rPr>
          <w:b/>
          <w:bCs/>
          <w:color w:val="000000"/>
          <w:sz w:val="28"/>
          <w:szCs w:val="28"/>
        </w:rPr>
        <w:t xml:space="preserve"> -</w:t>
      </w:r>
      <w:r>
        <w:rPr>
          <w:color w:val="000000"/>
          <w:sz w:val="28"/>
          <w:szCs w:val="28"/>
        </w:rPr>
        <w:t>побудить аудиторию педагогов к широкому использованию</w:t>
      </w:r>
      <w:r>
        <w:rPr>
          <w:b/>
          <w:bCs/>
          <w:color w:val="000000"/>
          <w:sz w:val="28"/>
          <w:szCs w:val="28"/>
        </w:rPr>
        <w:t> </w:t>
      </w:r>
      <w:r>
        <w:rPr>
          <w:color w:val="000000"/>
          <w:sz w:val="28"/>
          <w:szCs w:val="28"/>
        </w:rPr>
        <w:t>ИКТ в деятельности в ДОУ;</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 показать практическую значимость информационно</w:t>
      </w:r>
      <w:r>
        <w:rPr>
          <w:b/>
          <w:bCs/>
          <w:color w:val="000000"/>
          <w:sz w:val="28"/>
          <w:szCs w:val="28"/>
        </w:rPr>
        <w:t>-</w:t>
      </w:r>
      <w:r>
        <w:rPr>
          <w:color w:val="000000"/>
          <w:sz w:val="28"/>
          <w:szCs w:val="28"/>
        </w:rPr>
        <w:t>коммуникационных технологий для организации работы с детьми дошкольного возраста</w:t>
      </w:r>
      <w:r>
        <w:rPr>
          <w:b/>
          <w:bCs/>
          <w:color w:val="000000"/>
          <w:sz w:val="28"/>
          <w:szCs w:val="28"/>
        </w:rPr>
        <w:t>;</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 развивать творческий потенциал педагогов;</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-способствовать формированию умения использовать ИКТ в работе с детьми.</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 прививать педагогам интерес к ИКТ как к источнику учебной информации</w:t>
      </w:r>
      <w:r>
        <w:rPr>
          <w:b/>
          <w:bCs/>
          <w:color w:val="000000"/>
          <w:sz w:val="28"/>
          <w:szCs w:val="28"/>
        </w:rPr>
        <w:t>,</w:t>
      </w:r>
      <w:r>
        <w:rPr>
          <w:color w:val="000000"/>
          <w:sz w:val="28"/>
          <w:szCs w:val="28"/>
        </w:rPr>
        <w:t> как средство подготовки текстов, оформления наглядных пособий, выступлений;</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 убедить педагогов в важности использования ИКТ.</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br/>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Развитие современного общества неразрывной нитью связано с научно-техническим прогрессом. Человечество вступило в новую эпоху нового развития, которая получила название «информационное общество». Внедрение информационно-коммуникативных технологий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 В системе дошкольного образования происходят большие перемены. Новые стандарты образования, внедряются федеральные государственные требования, новые Законы «Об образовании», принятие на государственном уровне. Стратегии развития информационного общества, реализуется программа «Электронная Россия». Процесс информационных технологий в дошкольном образовании обусловлен социальными потребностями в повышении качества обучения и развития детей дошкольного возраста, требованиями современного общества.</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Использование информационно-коммуникативных технологий в детском саду становится очень актуальной проблемой современного дошкольного образования, и занимают особое положение в нашем современном мире модернизации. Современные инновации способствуют повысить качество обучения и образования и позволяют каждому ребёнку успешно и быстро адаптироваться к окружающей среде и происходящим социальным изменениям.</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lastRenderedPageBreak/>
        <w:t>Информационная технология – это совокупность методов, средств, которые объединены в одну цепочку, которая обеспечивает сбор, хранение, обработку, вывод и распространение необходимой информации. Использование информационно-коммуникативных технологий способствуют не только достигнуть максимально нового качества образования среди дошкольников, развивает логическое мышление детей, но повышают мотивацию детей к получению новых знаний, знакомят детей с социальным миром, создают новые средства воспитательного воздействия.</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Согласно новым требованиям ФГОСДО, внедрение инновационных технологий призвано, прежде всего, улучшить качество обучения, повысить мотивацию детей к получению новых знаний, ускорить процесс усвоения знаний. Одним из инновационных направлений являются компьютерные и мультимедийные технологии.</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Главной целью внедрения информационных технологий является создание единого информационного пространства образовательного учреждения, системы, в которой задействованы и на информационном уровне связаны все участники учебно-воспитательного процесса: администрация, педагоги, воспитанники и их родители.</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Для реализации этого необходимы подготовленные педагогические кадры, способные сочетать традиционные методы обучения и современные информационные технологии.</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Педагог должен не только уметь пользоваться компьютером и современным мультимедийным оборудованием, но и создавать свои образовательные ресурсы, широко использовать их в своей педагогической деятельности.</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В своей работе педагоги нашего ДОУ широко используют игры и игровые упражнения, разработанные на основе медиа технологий. Преимущество собственных разработок в том, что их можно включать в любой этап мероприятия, при объяснении нового, повторении пройденного материала. Необходимые условия этих игр - наличие «феномена удивления», раскрепощения детей, вариативность, интерактивность.</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Первые опыты применения медиа технологий в детском саду позволили выявить, что по сравнению с традиционными формами обучения детей дошкольного возраста мультимедийный способ подачи информации обладает рядом преимуществ:</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 предъявление информации на экране интерактивной доски в игровой форме вызывает у детей большой интерес к деятельности с ним, позволяет разнообразить процесс познания;</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 компьютер несет в себе образный тип информации, понятный дошкольникам, которые пока не умеют читать и писать; движения, звук, мультипликация надолго привлекают внимание ребенка;</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lastRenderedPageBreak/>
        <w:t>- это отличное средство поддержания задач обучения; проблемные задачи, поощрение ребенка при их правильном решении самим компьютером являются стимулом познавательной активности детей;</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 особенность интерактивного обучения – статичность предложенного материала, дающая детям возможность подробно рассмотреть, описать, установить новые содержательные связи; </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 данные технологии позволяют моделировать такие жизненные ситуации, которые нельзя увидеть в повседневной жизни (полет ракеты или спутника и другие неожиданности, и необычные эффекты).</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Как показала практика, в процессе непосредственно – образовательной деятельности с использованием ИКТ дети более активны. На фоне положительной эмоциональной атмосферы повышается интерес к изучаемому материалу, за счёт высокой динамики эффективнее осуществляется усвоение новой информации, тренируется внимание и память, активно пополняется словарный запас, воспитывается целеустремлённость и сосредоточенность, развивается воображение и творческие способности. Стало очевидным, что, используя современные ИКТ, развиваются различные компетентности детей, в том числе познавательные, коммуникативные и социальные.</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Новые современные возможности инициируют педагогов к решению познавательных и развивающих задач разными путями, один из которых - применение новых средств ИКТ. Широко используется в работе с детьми новые развивающие образовательные программы на интерактивной доске SMART - это сенсорный экран, работающий как часть системы, в которую входит компьютер и проектор.</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Технология работы доски является самой распространенной в мире и самой безопасной для здоровья. Доска позволяет писать и рисовать на ней, сохраняя все сделанные записи. Особенность интерактивной доски SMART - тактильное управление, которое помогает реализовывать различные стили обучения. Доска реагирует на прикосновение пальца (или любого другого предмета) как нажатие компьютерной мыши.</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Большая площадь поверхности доски SMART превращает совместную деятельность с детьми в динамичную и увлекательную игру. В совместной непосредственно – образовательной деятельности дети становятся интерактивными участниками процесса «живого» обучения: используют крупные яркие изображения, передвигают буквы и цифры, составляют слова и предложения, оперируют геометрическими фигурами и различными объектами. Дети дошкольного возраста, воспринимающие информацию визуально, понимают и усваивают предложенный материал доски SMART намного эффективнее.</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lastRenderedPageBreak/>
        <w:t>Материал для работы с информационной доской тщательно подбирается в соответствии с возрастом детей и выстраивается в соответствии с перспективным тематическим планом, и составляет «Педагогическую копилку».</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Использование информационной доски также является одним из эффективных способов мотивации и индивидуализации обучения, развития творческих способностей, разносторонних умений у детей дошкольного возраста, что способствует осознанному усвоению знаний и повышает уровень их готовности к обучению в школе.</w:t>
      </w:r>
    </w:p>
    <w:p w:rsidR="00446AD0" w:rsidRDefault="00446AD0" w:rsidP="00446AD0">
      <w:pPr>
        <w:pStyle w:val="a3"/>
        <w:shd w:val="clear" w:color="auto" w:fill="FFFFFF"/>
        <w:spacing w:before="0" w:beforeAutospacing="0" w:after="150" w:afterAutospacing="0"/>
        <w:rPr>
          <w:color w:val="000000"/>
          <w:sz w:val="28"/>
          <w:szCs w:val="28"/>
        </w:rPr>
      </w:pPr>
      <w:r>
        <w:rPr>
          <w:color w:val="000000"/>
          <w:sz w:val="28"/>
          <w:szCs w:val="28"/>
        </w:rPr>
        <w:t>Таким образом, умелое использование информационно-коммуникативных технологий в ДОУ создает положительную мотивацию воспитанников в процессе получения новой информации и повышает качество образовательного процесса, кардинально расширяя возможности педагогов в выборе материалов и форм совместной деятельности, делают образовательную деятельность яркой и увлекательной, информационно и эмоционально насыщенной. У детей развивается умение ориентироваться в информационных потоках окружающего мира, владеть практическими способами работы с информацией, обмениваться информацией с помощью современных технических средств, что является начальной ступенью формирования информационно-</w:t>
      </w:r>
      <w:proofErr w:type="spellStart"/>
      <w:r>
        <w:rPr>
          <w:color w:val="000000"/>
          <w:sz w:val="28"/>
          <w:szCs w:val="28"/>
        </w:rPr>
        <w:t>коммуникационно</w:t>
      </w:r>
      <w:proofErr w:type="spellEnd"/>
      <w:r>
        <w:rPr>
          <w:color w:val="000000"/>
          <w:sz w:val="28"/>
          <w:szCs w:val="28"/>
        </w:rPr>
        <w:t>-технологической компетентности детей в школе.</w:t>
      </w:r>
    </w:p>
    <w:p w:rsidR="00446AD0" w:rsidRDefault="00446AD0" w:rsidP="00446AD0">
      <w:pPr>
        <w:rPr>
          <w:rFonts w:cs="Times New Roman"/>
          <w:sz w:val="28"/>
          <w:szCs w:val="28"/>
        </w:rPr>
      </w:pPr>
    </w:p>
    <w:p w:rsidR="003A14CE" w:rsidRDefault="00657E62"/>
    <w:sectPr w:rsidR="003A1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D0"/>
    <w:rsid w:val="00446AD0"/>
    <w:rsid w:val="00657E62"/>
    <w:rsid w:val="006E3F88"/>
    <w:rsid w:val="0071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6B4F6-705C-408E-9A83-7A3F209F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AD0"/>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AD0"/>
    <w:pPr>
      <w:widowControl/>
      <w:suppressAutoHyphens w:val="0"/>
      <w:spacing w:before="100" w:beforeAutospacing="1" w:after="100" w:afterAutospacing="1"/>
    </w:pPr>
    <w:rPr>
      <w:rFonts w:eastAsia="Times New Roman" w:cs="Times New Roman"/>
      <w:kern w:val="0"/>
      <w:lang w:eastAsia="ru-RU" w:bidi="ar-SA"/>
    </w:rPr>
  </w:style>
  <w:style w:type="paragraph" w:styleId="a4">
    <w:name w:val="No Spacing"/>
    <w:uiPriority w:val="99"/>
    <w:qFormat/>
    <w:rsid w:val="00446AD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2022-10-12T13:18:00Z</dcterms:created>
  <dcterms:modified xsi:type="dcterms:W3CDTF">2023-12-03T13:19:00Z</dcterms:modified>
</cp:coreProperties>
</file>