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AD" w:rsidRPr="004371AD" w:rsidRDefault="004371AD" w:rsidP="004371A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371AD">
        <w:rPr>
          <w:rFonts w:ascii="Times New Roman" w:hAnsi="Times New Roman" w:cs="Times New Roman"/>
          <w:b/>
          <w:sz w:val="28"/>
          <w:szCs w:val="28"/>
        </w:rPr>
        <w:t>Виды проектов на уроках музыки в школе.</w:t>
      </w:r>
    </w:p>
    <w:p w:rsidR="004371AD" w:rsidRPr="004371AD" w:rsidRDefault="004371AD" w:rsidP="004371A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371AD">
        <w:rPr>
          <w:rFonts w:ascii="Times New Roman" w:hAnsi="Times New Roman" w:cs="Times New Roman"/>
          <w:b/>
          <w:sz w:val="28"/>
          <w:szCs w:val="28"/>
        </w:rPr>
        <w:t>Исследовательские проекты.</w:t>
      </w:r>
    </w:p>
    <w:p w:rsidR="004371AD" w:rsidRPr="004371AD" w:rsidRDefault="004371AD" w:rsidP="004371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71AD">
        <w:rPr>
          <w:rFonts w:ascii="Times New Roman" w:hAnsi="Times New Roman" w:cs="Times New Roman"/>
          <w:sz w:val="28"/>
          <w:szCs w:val="28"/>
        </w:rPr>
        <w:t>Целью данных проектов является получение научного знания, обладающего признаками новизны и теоретической и/или практической значимости. Эти проекты полностью подчинены логике исследования и имеют точную и детальную структуру, приближенную или полностью совпадающую с подлинным научным исследованием. Данный тип проектов включает актуальность избранной темы; формулировку проблемы, определение объекта и предмета исследования; постановку цели и связанных с нею задач; выдвижение гипотезы решения обозначенной проблемы с последующей ее проверкой; описание методов исследования (теоретических и эмпирических); обсуждение и оформление результатов исследования, выводы; обозначение новых исследовательских проблем; внешняя оценка.</w:t>
      </w:r>
    </w:p>
    <w:p w:rsidR="004371AD" w:rsidRPr="004371AD" w:rsidRDefault="004371AD" w:rsidP="004371A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371AD">
        <w:rPr>
          <w:rFonts w:ascii="Times New Roman" w:hAnsi="Times New Roman" w:cs="Times New Roman"/>
          <w:b/>
          <w:sz w:val="28"/>
          <w:szCs w:val="28"/>
        </w:rPr>
        <w:t>Форма продукта проектной деятельности</w:t>
      </w:r>
    </w:p>
    <w:p w:rsidR="004371AD" w:rsidRPr="004371AD" w:rsidRDefault="004371AD" w:rsidP="00437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71AD">
        <w:rPr>
          <w:rFonts w:ascii="Times New Roman" w:hAnsi="Times New Roman" w:cs="Times New Roman"/>
          <w:sz w:val="28"/>
          <w:szCs w:val="28"/>
        </w:rPr>
        <w:t>Сравнительно-сопоставительный анализ по теме исследования.</w:t>
      </w:r>
    </w:p>
    <w:p w:rsidR="004371AD" w:rsidRPr="004371AD" w:rsidRDefault="004371AD" w:rsidP="00437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71AD">
        <w:rPr>
          <w:rFonts w:ascii="Times New Roman" w:hAnsi="Times New Roman" w:cs="Times New Roman"/>
          <w:sz w:val="28"/>
          <w:szCs w:val="28"/>
        </w:rPr>
        <w:t>Анализ данных социологического опроса.</w:t>
      </w:r>
    </w:p>
    <w:p w:rsidR="004371AD" w:rsidRPr="004371AD" w:rsidRDefault="004371AD" w:rsidP="00437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71AD">
        <w:rPr>
          <w:rFonts w:ascii="Times New Roman" w:hAnsi="Times New Roman" w:cs="Times New Roman"/>
          <w:sz w:val="28"/>
          <w:szCs w:val="28"/>
        </w:rPr>
        <w:t>Публикация в СМИ.</w:t>
      </w:r>
    </w:p>
    <w:p w:rsidR="004371AD" w:rsidRPr="004371AD" w:rsidRDefault="004371AD" w:rsidP="00437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71AD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4371AD">
        <w:rPr>
          <w:rFonts w:ascii="Times New Roman" w:hAnsi="Times New Roman" w:cs="Times New Roman"/>
          <w:sz w:val="28"/>
          <w:szCs w:val="28"/>
        </w:rPr>
        <w:t>-сайт.</w:t>
      </w:r>
    </w:p>
    <w:p w:rsidR="004371AD" w:rsidRPr="004371AD" w:rsidRDefault="004371AD" w:rsidP="00437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71AD">
        <w:rPr>
          <w:rFonts w:ascii="Times New Roman" w:hAnsi="Times New Roman" w:cs="Times New Roman"/>
          <w:sz w:val="28"/>
          <w:szCs w:val="28"/>
        </w:rPr>
        <w:t>Атлас, карта.</w:t>
      </w:r>
    </w:p>
    <w:p w:rsidR="004371AD" w:rsidRPr="004371AD" w:rsidRDefault="004371AD" w:rsidP="00437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71AD">
        <w:rPr>
          <w:rFonts w:ascii="Times New Roman" w:hAnsi="Times New Roman" w:cs="Times New Roman"/>
          <w:sz w:val="28"/>
          <w:szCs w:val="28"/>
        </w:rPr>
        <w:t>Справочник и др.</w:t>
      </w:r>
    </w:p>
    <w:p w:rsidR="004371AD" w:rsidRPr="004371AD" w:rsidRDefault="004371AD" w:rsidP="00437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71AD">
        <w:rPr>
          <w:rFonts w:ascii="Times New Roman" w:hAnsi="Times New Roman" w:cs="Times New Roman"/>
          <w:sz w:val="28"/>
          <w:szCs w:val="28"/>
        </w:rPr>
        <w:t>Возможная форма презентации</w:t>
      </w:r>
    </w:p>
    <w:p w:rsidR="004371AD" w:rsidRPr="004371AD" w:rsidRDefault="004371AD" w:rsidP="00437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71AD">
        <w:rPr>
          <w:rFonts w:ascii="Times New Roman" w:hAnsi="Times New Roman" w:cs="Times New Roman"/>
          <w:sz w:val="28"/>
          <w:szCs w:val="28"/>
        </w:rPr>
        <w:t>Демонстрация видеофильма;</w:t>
      </w:r>
    </w:p>
    <w:p w:rsidR="004371AD" w:rsidRPr="004371AD" w:rsidRDefault="004371AD" w:rsidP="00437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71AD">
        <w:rPr>
          <w:rFonts w:ascii="Times New Roman" w:hAnsi="Times New Roman" w:cs="Times New Roman"/>
          <w:sz w:val="28"/>
          <w:szCs w:val="28"/>
        </w:rPr>
        <w:t>Защита на ученом совете;</w:t>
      </w:r>
    </w:p>
    <w:p w:rsidR="004371AD" w:rsidRPr="004371AD" w:rsidRDefault="004371AD" w:rsidP="00437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71AD">
        <w:rPr>
          <w:rFonts w:ascii="Times New Roman" w:hAnsi="Times New Roman" w:cs="Times New Roman"/>
          <w:sz w:val="28"/>
          <w:szCs w:val="28"/>
        </w:rPr>
        <w:t>Иллюстрированное сопоставление фактов, документов, событий, эпох, цивилизаций;</w:t>
      </w:r>
    </w:p>
    <w:p w:rsidR="004371AD" w:rsidRPr="004371AD" w:rsidRDefault="004371AD" w:rsidP="00437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71AD">
        <w:rPr>
          <w:rFonts w:ascii="Times New Roman" w:hAnsi="Times New Roman" w:cs="Times New Roman"/>
          <w:sz w:val="28"/>
          <w:szCs w:val="28"/>
        </w:rPr>
        <w:t>Научная конференция и пр.</w:t>
      </w:r>
    </w:p>
    <w:p w:rsidR="004371AD" w:rsidRPr="004371AD" w:rsidRDefault="004371AD" w:rsidP="004371A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371AD">
        <w:rPr>
          <w:rFonts w:ascii="Times New Roman" w:hAnsi="Times New Roman" w:cs="Times New Roman"/>
          <w:b/>
          <w:sz w:val="28"/>
          <w:szCs w:val="28"/>
        </w:rPr>
        <w:t>Творческие.</w:t>
      </w:r>
    </w:p>
    <w:p w:rsidR="004371AD" w:rsidRPr="004371AD" w:rsidRDefault="004371AD" w:rsidP="004371AD">
      <w:pPr>
        <w:widowControl/>
        <w:shd w:val="clear" w:color="auto" w:fill="FEFEFE"/>
        <w:autoSpaceDE/>
        <w:autoSpaceDN/>
        <w:ind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проектов данного типа является получение творческого продукта – газеты, сочинения, альманаха, видеоролика, праздника, экспедиции и т</w:t>
      </w:r>
      <w:hyperlink r:id="rId5" w:tooltip="." w:history="1">
        <w:r w:rsidRPr="004371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</w:hyperlink>
      <w:r w:rsidRPr="00437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hyperlink r:id="rId6" w:tooltip="." w:history="1">
        <w:r w:rsidRPr="004371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</w:hyperlink>
      <w:r w:rsidRPr="00437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Отличительной особенностью творческих проектов является то, что они не требуют детально проработанной структуры совместной деятельности учащихся и педагогов, она только намечается и развивается в соответствии с конечным результатом</w:t>
      </w:r>
      <w:hyperlink r:id="rId7" w:tooltip="." w:history="1">
        <w:r w:rsidRPr="004371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</w:hyperlink>
      <w:r w:rsidRPr="00437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Однако данные проекты требуют продуманности формы и структуры конечного результата: сценария праздника, плана сочинения или статьи, дизайна и рублик газеты и др</w:t>
      </w:r>
      <w:hyperlink r:id="rId8" w:tooltip="." w:history="1">
        <w:r w:rsidRPr="004371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</w:hyperlink>
    </w:p>
    <w:p w:rsidR="004371AD" w:rsidRPr="004371AD" w:rsidRDefault="004371AD" w:rsidP="004371AD">
      <w:pPr>
        <w:widowControl/>
        <w:shd w:val="clear" w:color="auto" w:fill="FEFEFE"/>
        <w:autoSpaceDE/>
        <w:autoSpaceDN/>
        <w:ind w:firstLine="709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71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продукта проектной деятельности</w:t>
      </w:r>
    </w:p>
    <w:p w:rsidR="004371AD" w:rsidRPr="004371AD" w:rsidRDefault="004371AD" w:rsidP="004371AD">
      <w:pPr>
        <w:widowControl/>
        <w:numPr>
          <w:ilvl w:val="0"/>
          <w:numId w:val="2"/>
        </w:numPr>
        <w:shd w:val="clear" w:color="auto" w:fill="FEFEFE"/>
        <w:autoSpaceDE/>
        <w:autoSpaceDN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Костюм; </w:t>
      </w:r>
    </w:p>
    <w:p w:rsidR="004371AD" w:rsidRPr="004371AD" w:rsidRDefault="004371AD" w:rsidP="004371AD">
      <w:pPr>
        <w:widowControl/>
        <w:numPr>
          <w:ilvl w:val="0"/>
          <w:numId w:val="2"/>
        </w:numPr>
        <w:shd w:val="clear" w:color="auto" w:fill="FEFEFE"/>
        <w:autoSpaceDE/>
        <w:autoSpaceDN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Модель; </w:t>
      </w:r>
    </w:p>
    <w:p w:rsidR="004371AD" w:rsidRPr="004371AD" w:rsidRDefault="004371AD" w:rsidP="004371AD">
      <w:pPr>
        <w:widowControl/>
        <w:numPr>
          <w:ilvl w:val="0"/>
          <w:numId w:val="2"/>
        </w:numPr>
        <w:shd w:val="clear" w:color="auto" w:fill="FEFEFE"/>
        <w:autoSpaceDE/>
        <w:autoSpaceDN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сочинение; </w:t>
      </w:r>
    </w:p>
    <w:p w:rsidR="004371AD" w:rsidRPr="004371AD" w:rsidRDefault="004371AD" w:rsidP="004371AD">
      <w:pPr>
        <w:widowControl/>
        <w:numPr>
          <w:ilvl w:val="0"/>
          <w:numId w:val="2"/>
        </w:numPr>
        <w:shd w:val="clear" w:color="auto" w:fill="FEFEFE"/>
        <w:autoSpaceDE/>
        <w:autoSpaceDN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сочинений, стихов, рисунков; </w:t>
      </w:r>
    </w:p>
    <w:p w:rsidR="004371AD" w:rsidRPr="004371AD" w:rsidRDefault="004371AD" w:rsidP="004371AD">
      <w:pPr>
        <w:widowControl/>
        <w:numPr>
          <w:ilvl w:val="0"/>
          <w:numId w:val="2"/>
        </w:numPr>
        <w:shd w:val="clear" w:color="auto" w:fill="FEFEFE"/>
        <w:autoSpaceDE/>
        <w:autoSpaceDN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Видеофильм; </w:t>
      </w:r>
    </w:p>
    <w:p w:rsidR="004371AD" w:rsidRPr="004371AD" w:rsidRDefault="004371AD" w:rsidP="004371AD">
      <w:pPr>
        <w:widowControl/>
        <w:numPr>
          <w:ilvl w:val="0"/>
          <w:numId w:val="2"/>
        </w:numPr>
        <w:shd w:val="clear" w:color="auto" w:fill="FEFEFE"/>
        <w:autoSpaceDE/>
        <w:autoSpaceDN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Выставка; </w:t>
      </w:r>
    </w:p>
    <w:p w:rsidR="004371AD" w:rsidRPr="004371AD" w:rsidRDefault="004371AD" w:rsidP="004371AD">
      <w:pPr>
        <w:widowControl/>
        <w:numPr>
          <w:ilvl w:val="0"/>
          <w:numId w:val="2"/>
        </w:numPr>
        <w:shd w:val="clear" w:color="auto" w:fill="FEFEFE"/>
        <w:autoSpaceDE/>
        <w:autoSpaceDN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Праздник; </w:t>
      </w:r>
    </w:p>
    <w:p w:rsidR="004371AD" w:rsidRPr="004371AD" w:rsidRDefault="004371AD" w:rsidP="004371AD">
      <w:pPr>
        <w:widowControl/>
        <w:numPr>
          <w:ilvl w:val="0"/>
          <w:numId w:val="2"/>
        </w:numPr>
        <w:shd w:val="clear" w:color="auto" w:fill="FEFEFE"/>
        <w:autoSpaceDE/>
        <w:autoSpaceDN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Игра; </w:t>
      </w:r>
    </w:p>
    <w:p w:rsidR="004371AD" w:rsidRPr="004371AD" w:rsidRDefault="004371AD" w:rsidP="004371AD">
      <w:pPr>
        <w:widowControl/>
        <w:numPr>
          <w:ilvl w:val="0"/>
          <w:numId w:val="2"/>
        </w:numPr>
        <w:shd w:val="clear" w:color="auto" w:fill="FEFEFE"/>
        <w:autoSpaceDE/>
        <w:autoSpaceDN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Коллекция</w:t>
      </w:r>
      <w:hyperlink r:id="rId9" w:tooltip="." w:history="1">
        <w:r w:rsidRPr="004371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</w:hyperlink>
    </w:p>
    <w:p w:rsidR="004371AD" w:rsidRPr="004371AD" w:rsidRDefault="004371AD" w:rsidP="004371AD">
      <w:pPr>
        <w:pStyle w:val="a3"/>
        <w:widowControl/>
        <w:numPr>
          <w:ilvl w:val="0"/>
          <w:numId w:val="2"/>
        </w:numPr>
        <w:shd w:val="clear" w:color="auto" w:fill="FEFEFE"/>
        <w:autoSpaceDE/>
        <w:autoSpaceDN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Возможная форма презентации </w:t>
      </w:r>
    </w:p>
    <w:p w:rsidR="004371AD" w:rsidRPr="004371AD" w:rsidRDefault="004371AD" w:rsidP="004371AD">
      <w:pPr>
        <w:widowControl/>
        <w:numPr>
          <w:ilvl w:val="0"/>
          <w:numId w:val="2"/>
        </w:numPr>
        <w:shd w:val="clear" w:color="auto" w:fill="FEFEFE"/>
        <w:autoSpaceDE/>
        <w:autoSpaceDN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Деловая игра; </w:t>
      </w:r>
    </w:p>
    <w:p w:rsidR="004371AD" w:rsidRPr="004371AD" w:rsidRDefault="004371AD" w:rsidP="004371AD">
      <w:pPr>
        <w:widowControl/>
        <w:numPr>
          <w:ilvl w:val="0"/>
          <w:numId w:val="2"/>
        </w:numPr>
        <w:shd w:val="clear" w:color="auto" w:fill="FEFEFE"/>
        <w:autoSpaceDE/>
        <w:autoSpaceDN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Инсценировка реального или вымышленного события; </w:t>
      </w:r>
    </w:p>
    <w:p w:rsidR="004371AD" w:rsidRPr="004371AD" w:rsidRDefault="004371AD" w:rsidP="004371AD">
      <w:pPr>
        <w:widowControl/>
        <w:numPr>
          <w:ilvl w:val="0"/>
          <w:numId w:val="2"/>
        </w:numPr>
        <w:shd w:val="clear" w:color="auto" w:fill="FEFEFE"/>
        <w:autoSpaceDE/>
        <w:autoSpaceDN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Реклама; </w:t>
      </w:r>
    </w:p>
    <w:p w:rsidR="004371AD" w:rsidRPr="004371AD" w:rsidRDefault="004371AD" w:rsidP="004371AD">
      <w:pPr>
        <w:widowControl/>
        <w:numPr>
          <w:ilvl w:val="0"/>
          <w:numId w:val="2"/>
        </w:numPr>
        <w:shd w:val="clear" w:color="auto" w:fill="FEFEFE"/>
        <w:autoSpaceDE/>
        <w:autoSpaceDN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Соревнования; </w:t>
      </w:r>
    </w:p>
    <w:p w:rsidR="004371AD" w:rsidRPr="004371AD" w:rsidRDefault="004371AD" w:rsidP="004371AD">
      <w:pPr>
        <w:widowControl/>
        <w:numPr>
          <w:ilvl w:val="0"/>
          <w:numId w:val="2"/>
        </w:numPr>
        <w:shd w:val="clear" w:color="auto" w:fill="FEFEFE"/>
        <w:autoSpaceDE/>
        <w:autoSpaceDN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Спектакль; </w:t>
      </w:r>
    </w:p>
    <w:p w:rsidR="004371AD" w:rsidRPr="004371AD" w:rsidRDefault="004371AD" w:rsidP="004371AD">
      <w:pPr>
        <w:widowControl/>
        <w:numPr>
          <w:ilvl w:val="0"/>
          <w:numId w:val="2"/>
        </w:numPr>
        <w:shd w:val="clear" w:color="auto" w:fill="FEFEFE"/>
        <w:autoSpaceDE/>
        <w:autoSpaceDN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Театрализация; </w:t>
      </w:r>
    </w:p>
    <w:p w:rsidR="004371AD" w:rsidRPr="004371AD" w:rsidRDefault="004371AD" w:rsidP="004371AD">
      <w:pPr>
        <w:widowControl/>
        <w:numPr>
          <w:ilvl w:val="0"/>
          <w:numId w:val="2"/>
        </w:numPr>
        <w:shd w:val="clear" w:color="auto" w:fill="FEFEFE"/>
        <w:autoSpaceDE/>
        <w:autoSpaceDN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Телепередача; </w:t>
      </w:r>
    </w:p>
    <w:p w:rsidR="004371AD" w:rsidRPr="004371AD" w:rsidRDefault="004371AD" w:rsidP="004371AD">
      <w:pPr>
        <w:widowControl/>
        <w:numPr>
          <w:ilvl w:val="0"/>
          <w:numId w:val="2"/>
        </w:numPr>
        <w:shd w:val="clear" w:color="auto" w:fill="FEFEFE"/>
        <w:autoSpaceDE/>
        <w:autoSpaceDN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и др</w:t>
      </w:r>
      <w:hyperlink r:id="rId10" w:tooltip="." w:history="1">
        <w:r w:rsidRPr="004371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</w:hyperlink>
      <w:bookmarkStart w:id="0" w:name="_GoBack"/>
      <w:bookmarkEnd w:id="0"/>
    </w:p>
    <w:p w:rsidR="004371AD" w:rsidRPr="004371AD" w:rsidRDefault="004371AD" w:rsidP="004371A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71AD" w:rsidRPr="004371AD" w:rsidRDefault="004371AD" w:rsidP="004371A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71AD">
        <w:rPr>
          <w:rFonts w:ascii="Times New Roman" w:hAnsi="Times New Roman" w:cs="Times New Roman"/>
          <w:b/>
          <w:sz w:val="28"/>
          <w:szCs w:val="28"/>
        </w:rPr>
        <w:t>Монопроекты</w:t>
      </w:r>
      <w:proofErr w:type="spellEnd"/>
    </w:p>
    <w:p w:rsidR="004371AD" w:rsidRPr="004371AD" w:rsidRDefault="004371AD" w:rsidP="004371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71AD">
        <w:rPr>
          <w:rFonts w:ascii="Times New Roman" w:hAnsi="Times New Roman" w:cs="Times New Roman"/>
          <w:sz w:val="28"/>
          <w:szCs w:val="28"/>
        </w:rPr>
        <w:t>Такие проекты разрабатываются в рамках одного предмета с выбором, как правило наиболее сложных разделов и тем, хотя не исключается использование информации из других областей знания и деятельности.</w:t>
      </w:r>
    </w:p>
    <w:p w:rsidR="004371AD" w:rsidRPr="004371AD" w:rsidRDefault="004371AD" w:rsidP="004371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71AD">
        <w:rPr>
          <w:rFonts w:ascii="Times New Roman" w:hAnsi="Times New Roman" w:cs="Times New Roman"/>
          <w:sz w:val="28"/>
          <w:szCs w:val="28"/>
        </w:rPr>
        <w:t>Руководителями таких проектов, как правило выступают учителя-предметники.</w:t>
      </w:r>
    </w:p>
    <w:p w:rsidR="004371AD" w:rsidRPr="004371AD" w:rsidRDefault="004371AD" w:rsidP="004371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71AD">
        <w:rPr>
          <w:rFonts w:ascii="Times New Roman" w:hAnsi="Times New Roman" w:cs="Times New Roman"/>
          <w:sz w:val="28"/>
          <w:szCs w:val="28"/>
        </w:rPr>
        <w:t xml:space="preserve">Примерами таких проектов могут быть литературно- творческие, естественно-научные, экологические, языковые (лингвистические), </w:t>
      </w:r>
      <w:proofErr w:type="spellStart"/>
      <w:r w:rsidRPr="004371AD">
        <w:rPr>
          <w:rFonts w:ascii="Times New Roman" w:hAnsi="Times New Roman" w:cs="Times New Roman"/>
          <w:sz w:val="28"/>
          <w:szCs w:val="28"/>
        </w:rPr>
        <w:t>культуроведческие</w:t>
      </w:r>
      <w:proofErr w:type="spellEnd"/>
      <w:r w:rsidRPr="004371AD">
        <w:rPr>
          <w:rFonts w:ascii="Times New Roman" w:hAnsi="Times New Roman" w:cs="Times New Roman"/>
          <w:sz w:val="28"/>
          <w:szCs w:val="28"/>
        </w:rPr>
        <w:t>, географические, исторические, музыкальные и другие проекты.</w:t>
      </w:r>
    </w:p>
    <w:p w:rsidR="004371AD" w:rsidRPr="004371AD" w:rsidRDefault="004371AD" w:rsidP="004371AD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371AD">
        <w:rPr>
          <w:rFonts w:ascii="Times New Roman" w:hAnsi="Times New Roman" w:cs="Times New Roman"/>
          <w:sz w:val="28"/>
          <w:szCs w:val="28"/>
        </w:rPr>
        <w:t>Монопроекты</w:t>
      </w:r>
      <w:proofErr w:type="spellEnd"/>
      <w:r w:rsidRPr="004371AD">
        <w:rPr>
          <w:rFonts w:ascii="Times New Roman" w:hAnsi="Times New Roman" w:cs="Times New Roman"/>
          <w:sz w:val="28"/>
          <w:szCs w:val="28"/>
        </w:rPr>
        <w:t xml:space="preserve"> могут разрабатываться в рамках классно-урочной системы.</w:t>
      </w:r>
    </w:p>
    <w:p w:rsidR="00D51A11" w:rsidRPr="004371AD" w:rsidRDefault="00D51A11">
      <w:pPr>
        <w:rPr>
          <w:sz w:val="28"/>
          <w:szCs w:val="28"/>
        </w:rPr>
      </w:pPr>
    </w:p>
    <w:sectPr w:rsidR="00D51A11" w:rsidRPr="00437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517B3"/>
    <w:multiLevelType w:val="hybridMultilevel"/>
    <w:tmpl w:val="CF2A09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6DF6D15"/>
    <w:multiLevelType w:val="hybridMultilevel"/>
    <w:tmpl w:val="15B4FE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AD"/>
    <w:rsid w:val="004371AD"/>
    <w:rsid w:val="00D5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88A0-FDC6-47D0-B39F-E00C0064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1AD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tant.vshda.ru/mod/url/view.php?id=53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tant.vshda.ru/mod/url/view.php?id=531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tant.vshda.ru/mod/url/view.php?id=53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istant.vshda.ru/mod/url/view.php?id=5314" TargetMode="External"/><Relationship Id="rId10" Type="http://schemas.openxmlformats.org/officeDocument/2006/relationships/hyperlink" Target="https://distant.vshda.ru/mod/url/view.php?id=53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tant.vshda.ru/mod/url/view.php?id=53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2024-01-04T07:49:00Z</dcterms:created>
  <dcterms:modified xsi:type="dcterms:W3CDTF">2024-01-04T07:49:00Z</dcterms:modified>
</cp:coreProperties>
</file>